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34419E5" w14:textId="2C3FA1AE" w:rsidR="00F84B06" w:rsidRPr="00F84B06" w:rsidRDefault="00F84B06" w:rsidP="00F84B06">
      <w:pPr>
        <w:pStyle w:val="yiv3636075014msolistparagraph"/>
        <w:shd w:val="clear" w:color="auto" w:fill="FFFFFF"/>
        <w:jc w:val="right"/>
        <w:rPr>
          <w:rFonts w:ascii="Calibri" w:hAnsi="Calibri" w:cs="Calibri"/>
          <w:b/>
          <w:bCs/>
          <w:i/>
          <w:iCs/>
          <w:sz w:val="28"/>
          <w:szCs w:val="28"/>
          <w:u w:val="single"/>
        </w:rPr>
      </w:pPr>
      <w:r>
        <w:rPr>
          <w:rFonts w:ascii="Calibri" w:hAnsi="Calibri"/>
          <w:b/>
          <w:i/>
          <w:sz w:val="28"/>
          <w:u w:val="single"/>
        </w:rPr>
        <w:t>Bajo compromiso de no divulgación hasta el 29 de enero a las 8 a. m. hora de Miami (EST) // 2 p. m. hora de Suiza (CET)</w:t>
      </w:r>
    </w:p>
    <w:p w14:paraId="76FB92E7" w14:textId="77777777" w:rsidR="00F84B06" w:rsidRPr="00F84B06" w:rsidRDefault="00F84B06" w:rsidP="00F84B06">
      <w:pPr>
        <w:pStyle w:val="yiv3636075014msolistparagraph"/>
        <w:shd w:val="clear" w:color="auto" w:fill="FFFFFF"/>
        <w:jc w:val="right"/>
        <w:rPr>
          <w:rFonts w:ascii="Calibri" w:hAnsi="Calibri" w:cs="Calibri"/>
          <w:b/>
          <w:bCs/>
          <w:sz w:val="28"/>
          <w:szCs w:val="28"/>
          <w:u w:val="single"/>
          <w:lang w:val="en-US" w:eastAsia="en-US"/>
        </w:rPr>
      </w:pPr>
    </w:p>
    <w:p w14:paraId="6C6CFBC6" w14:textId="73C1F796" w:rsidR="004006B2" w:rsidRPr="00657A64" w:rsidRDefault="00820BF0" w:rsidP="00820BF0">
      <w:pPr>
        <w:pStyle w:val="yiv3636075014msolistparagraph"/>
        <w:shd w:val="clear" w:color="auto" w:fill="FFFFFF"/>
        <w:jc w:val="center"/>
        <w:rPr>
          <w:rFonts w:ascii="Calibri" w:hAnsi="Calibri" w:cs="Calibri"/>
          <w:b/>
          <w:bCs/>
          <w:sz w:val="28"/>
          <w:szCs w:val="28"/>
        </w:rPr>
      </w:pPr>
      <w:r>
        <w:rPr>
          <w:rFonts w:ascii="Calibri" w:hAnsi="Calibri"/>
          <w:b/>
          <w:sz w:val="28"/>
        </w:rPr>
        <w:t>BEYOND TIME: El tiempo es oro</w:t>
      </w:r>
    </w:p>
    <w:p w14:paraId="2C03BC6A" w14:textId="0FE1945C" w:rsidR="004006B2" w:rsidRPr="00657A64" w:rsidRDefault="00CF19FB" w:rsidP="004006B2">
      <w:pPr>
        <w:pStyle w:val="yiv3636075014msolistparagraph"/>
        <w:shd w:val="clear" w:color="auto" w:fill="FFFFFF"/>
        <w:jc w:val="both"/>
        <w:rPr>
          <w:rFonts w:ascii="Calibri" w:hAnsi="Calibri" w:cs="Calibri"/>
          <w:b/>
          <w:bCs/>
          <w:color w:val="FF0000"/>
          <w:sz w:val="22"/>
          <w:szCs w:val="22"/>
        </w:rPr>
      </w:pPr>
      <w:r>
        <w:rPr>
          <w:rFonts w:ascii="Calibri" w:hAnsi="Calibri"/>
          <w:b/>
          <w:sz w:val="22"/>
        </w:rPr>
        <w:t xml:space="preserve">Eterno y valioso, siempre estrechamente vinculado a su audaz narrativa horológica, el oro ha sido un elemento distintivo de Bulgari desde la época del </w:t>
      </w:r>
      <w:r w:rsidRPr="002C19E5">
        <w:rPr>
          <w:rFonts w:ascii="Calibri" w:hAnsi="Calibri"/>
          <w:b/>
          <w:sz w:val="22"/>
        </w:rPr>
        <w:t>art déco</w:t>
      </w:r>
      <w:r>
        <w:rPr>
          <w:rFonts w:ascii="Calibri" w:hAnsi="Calibri"/>
          <w:b/>
          <w:sz w:val="22"/>
        </w:rPr>
        <w:t>. En la LVMH Watch Week 2024, el radiante brillo de este exquisito metal realza el desafiante clasicismo de Bulgari Bulgari, enmarca el esplendor enjoyado de Lucea e infunde una gracia singular en la elegancia revolucionaria de Octo Finissimo.</w:t>
      </w:r>
    </w:p>
    <w:p w14:paraId="17D07B36" w14:textId="3E7541C3" w:rsidR="004006B2" w:rsidRPr="00657A64" w:rsidRDefault="00BF6CFF" w:rsidP="00CD0F80">
      <w:pPr>
        <w:pStyle w:val="yiv3636075014msolistparagraph"/>
        <w:shd w:val="clear" w:color="auto" w:fill="FFFFFF"/>
        <w:jc w:val="both"/>
        <w:rPr>
          <w:rFonts w:ascii="Calibri" w:hAnsi="Calibri" w:cs="Calibri"/>
          <w:sz w:val="22"/>
          <w:szCs w:val="22"/>
        </w:rPr>
      </w:pPr>
      <w:r>
        <w:rPr>
          <w:rFonts w:ascii="Calibri" w:hAnsi="Calibri"/>
          <w:sz w:val="22"/>
        </w:rPr>
        <w:t xml:space="preserve">«El mayor reto consiste en dar forma a una emoción — declara Jean-Christophe Babin, CEO de Bulgari, en </w:t>
      </w:r>
      <w:r>
        <w:rPr>
          <w:rFonts w:ascii="Calibri" w:hAnsi="Calibri"/>
          <w:i/>
          <w:iCs/>
          <w:sz w:val="22"/>
        </w:rPr>
        <w:t>Bulgari Beyond Time</w:t>
      </w:r>
      <w:r>
        <w:rPr>
          <w:rFonts w:ascii="Calibri" w:hAnsi="Calibri"/>
          <w:sz w:val="22"/>
        </w:rPr>
        <w:t xml:space="preserve">—, especialmente cuando es una emoción que se mide en tiempo». En la lucha por el dominio de la atemporalidad, ¿existe acaso otra sustancia que supere al oro —tan precioso, místico y legendario— como encarnación de la elegancia eterna? Como alegoría del sol, el oro refleja su calidez y su esplendor imperecedero, y simboliza tanto la luminosidad eterna como el rico legado de las civilizaciones que se han rendido a su radiante encanto; es un conducto ideal para las emociones horológicas que concibe la imaginativa Casa romana. </w:t>
      </w:r>
    </w:p>
    <w:p w14:paraId="16E54A66" w14:textId="72DBF5E6" w:rsidR="007363A7" w:rsidRPr="00657A64" w:rsidRDefault="00CF19FB" w:rsidP="00554A62">
      <w:pPr>
        <w:pStyle w:val="Default"/>
        <w:jc w:val="center"/>
        <w:rPr>
          <w:rFonts w:ascii="Calibri" w:hAnsi="Calibri" w:cs="Calibri"/>
          <w:b/>
          <w:bCs/>
          <w:sz w:val="22"/>
          <w:szCs w:val="22"/>
        </w:rPr>
      </w:pPr>
      <w:r>
        <w:rPr>
          <w:rFonts w:ascii="Calibri" w:hAnsi="Calibri"/>
          <w:b/>
          <w:sz w:val="22"/>
        </w:rPr>
        <w:t>Bulgari Bulgari, icono de iconos</w:t>
      </w:r>
    </w:p>
    <w:p w14:paraId="7B7B339A" w14:textId="77777777" w:rsidR="007363A7" w:rsidRPr="00657A64" w:rsidRDefault="007363A7" w:rsidP="004006B2">
      <w:pPr>
        <w:pStyle w:val="Default"/>
        <w:jc w:val="both"/>
        <w:rPr>
          <w:rFonts w:ascii="Calibri" w:hAnsi="Calibri" w:cs="Calibri"/>
          <w:sz w:val="22"/>
          <w:szCs w:val="22"/>
          <w:lang w:val="en-US"/>
        </w:rPr>
      </w:pPr>
    </w:p>
    <w:p w14:paraId="01C50255" w14:textId="099676BB" w:rsidR="00992B0B" w:rsidRPr="00657A64" w:rsidRDefault="006F2713" w:rsidP="004006B2">
      <w:pPr>
        <w:pStyle w:val="Default"/>
        <w:jc w:val="both"/>
        <w:rPr>
          <w:rFonts w:ascii="Calibri" w:hAnsi="Calibri" w:cs="Calibri"/>
          <w:sz w:val="22"/>
          <w:szCs w:val="22"/>
        </w:rPr>
      </w:pPr>
      <w:r>
        <w:rPr>
          <w:rFonts w:ascii="Calibri" w:hAnsi="Calibri"/>
          <w:sz w:val="22"/>
        </w:rPr>
        <w:t>En 1975 nació un nuevo icono de audacia y belleza exquisita. Su singular alquimia, surgida de la visión de Gianni Bulgari, cobró forma en el cuaderno de bocetos del legendario diseñador Gérald Genta. Bulgari Bulgari impone su carácter distintivo, con su nombre grabado en un bisel forjado en oro amarillo. Clásico y visionario a la vez, este reloj de pulsera expresa el alma romana de la Casa, su concepción vanguardista inspirada en una vehemente pasión por los tesoros artísticos y arquitectónicos de Italia.</w:t>
      </w:r>
    </w:p>
    <w:p w14:paraId="0446D6B2" w14:textId="00DB1E91" w:rsidR="000415B4" w:rsidRPr="00657A64" w:rsidRDefault="00BE3FFB" w:rsidP="004006B2">
      <w:pPr>
        <w:pStyle w:val="Default"/>
        <w:jc w:val="both"/>
        <w:rPr>
          <w:rFonts w:ascii="Calibri" w:eastAsia="Times New Roman" w:hAnsi="Calibri" w:cs="Calibri"/>
          <w:color w:val="auto"/>
          <w:sz w:val="22"/>
          <w:szCs w:val="22"/>
        </w:rPr>
      </w:pPr>
      <w:r>
        <w:rPr>
          <w:rFonts w:ascii="Calibri" w:hAnsi="Calibri"/>
          <w:sz w:val="22"/>
        </w:rPr>
        <w:t>Su éxito internacional no se hizo esperar. El resuelto carisma de Bulgari Bulgari cautivó a prominentes personalidades y lo consagró como «icono de iconos». A las puertas de su 50 aniversario, Bulgari Bulgari reanima su encanto original, ahora combinando el oro amarillo con una esfera negra y el oro rosa con una esfera plateada opalina. Su versátil carácter se expresa en dos tamaños de caja: la exquisita versión de 26 mm y la innovadora versión de género neutro de 38 mm.</w:t>
      </w:r>
      <w:r>
        <w:rPr>
          <w:rFonts w:ascii="Calibri" w:hAnsi="Calibri"/>
          <w:color w:val="auto"/>
          <w:sz w:val="22"/>
        </w:rPr>
        <w:t xml:space="preserve"> </w:t>
      </w:r>
    </w:p>
    <w:p w14:paraId="7669EF27" w14:textId="77777777" w:rsidR="004006B2" w:rsidRPr="00657A64" w:rsidRDefault="004006B2" w:rsidP="004006B2">
      <w:pPr>
        <w:pStyle w:val="Default"/>
        <w:jc w:val="both"/>
        <w:rPr>
          <w:rFonts w:ascii="Calibri" w:eastAsia="Times New Roman" w:hAnsi="Calibri" w:cs="Calibri"/>
          <w:color w:val="auto"/>
          <w:sz w:val="22"/>
          <w:szCs w:val="22"/>
          <w:lang w:val="en-US"/>
        </w:rPr>
      </w:pPr>
    </w:p>
    <w:p w14:paraId="331F1EFD" w14:textId="297B255E" w:rsidR="007363A7" w:rsidRPr="00657A64" w:rsidRDefault="007363A7" w:rsidP="00554A62">
      <w:pPr>
        <w:pStyle w:val="Default"/>
        <w:jc w:val="center"/>
        <w:rPr>
          <w:rFonts w:ascii="Calibri" w:eastAsia="Times New Roman" w:hAnsi="Calibri" w:cs="Calibri"/>
          <w:b/>
          <w:bCs/>
          <w:color w:val="auto"/>
          <w:sz w:val="22"/>
          <w:szCs w:val="22"/>
        </w:rPr>
      </w:pPr>
      <w:r>
        <w:rPr>
          <w:rFonts w:ascii="Calibri" w:hAnsi="Calibri"/>
          <w:b/>
          <w:color w:val="auto"/>
          <w:sz w:val="22"/>
        </w:rPr>
        <w:t>Octo Finissimo, el iconoclasta</w:t>
      </w:r>
    </w:p>
    <w:p w14:paraId="4C604B20" w14:textId="77777777" w:rsidR="007363A7" w:rsidRPr="00657A64" w:rsidRDefault="007363A7" w:rsidP="004006B2">
      <w:pPr>
        <w:pStyle w:val="Default"/>
        <w:jc w:val="both"/>
        <w:rPr>
          <w:rFonts w:ascii="Calibri" w:eastAsia="Times New Roman" w:hAnsi="Calibri" w:cs="Calibri"/>
          <w:color w:val="auto"/>
          <w:sz w:val="22"/>
          <w:szCs w:val="22"/>
          <w:lang w:val="en-US"/>
        </w:rPr>
      </w:pPr>
    </w:p>
    <w:p w14:paraId="6D17F2FD" w14:textId="309DF630" w:rsidR="00BA22D8" w:rsidRPr="00657A64" w:rsidRDefault="00AA7F05" w:rsidP="00523178">
      <w:pPr>
        <w:pStyle w:val="Default"/>
        <w:jc w:val="both"/>
        <w:rPr>
          <w:rFonts w:ascii="Calibri" w:eastAsia="Times New Roman" w:hAnsi="Calibri" w:cs="Calibri"/>
          <w:color w:val="auto"/>
          <w:sz w:val="22"/>
          <w:szCs w:val="22"/>
        </w:rPr>
      </w:pPr>
      <w:r>
        <w:rPr>
          <w:rFonts w:ascii="Calibri" w:hAnsi="Calibri"/>
          <w:color w:val="auto"/>
          <w:sz w:val="22"/>
        </w:rPr>
        <w:t xml:space="preserve">En 2014, la reputada experiencia horológica suiza de Bulgari y la elegancia romana se fundieron en una proeza de diseño minimalista e ingeniería exquisita. El Octo Finissimo Tourbillon cambió el panorama de la relojería para siempre: en 2022, con ocho años de vida, este reloj de manufactura que combina la revolución mecánica con el inimitable estilo italiano había batido ocho récords de finura. En 2024, el Octo Finissimo Automatic, un referente de la horología de alta gama, adoptó la audaz vestimenta del lustre atemporal del oro amarillo. Su personalidad arquitectónica y ultracontemporánea reinterpreta el encanto </w:t>
      </w:r>
      <w:r>
        <w:rPr>
          <w:rFonts w:ascii="Calibri" w:hAnsi="Calibri"/>
          <w:i/>
          <w:iCs/>
          <w:color w:val="auto"/>
          <w:sz w:val="22"/>
        </w:rPr>
        <w:t>vintage</w:t>
      </w:r>
      <w:r>
        <w:rPr>
          <w:rFonts w:ascii="Calibri" w:hAnsi="Calibri"/>
          <w:color w:val="auto"/>
          <w:sz w:val="22"/>
        </w:rPr>
        <w:t xml:space="preserve"> del oro amarillo y recuerda a los primeros relojes </w:t>
      </w:r>
      <w:r w:rsidRPr="002C19E5">
        <w:rPr>
          <w:rFonts w:ascii="Calibri" w:hAnsi="Calibri"/>
          <w:color w:val="auto"/>
          <w:sz w:val="22"/>
        </w:rPr>
        <w:t xml:space="preserve">art déco </w:t>
      </w:r>
      <w:r>
        <w:rPr>
          <w:rFonts w:ascii="Calibri" w:hAnsi="Calibri"/>
          <w:color w:val="auto"/>
          <w:sz w:val="22"/>
        </w:rPr>
        <w:t>diseñados por Bulgari a finales de la década de 1930. El mismo año, Bulgari presentó también el Octo Finissimo Tuscan Copper, que destaca por su hipnótica esfera de rayos solares elaborada en cobre.</w:t>
      </w:r>
    </w:p>
    <w:p w14:paraId="1D61B0E7" w14:textId="77777777" w:rsidR="00666F73" w:rsidRPr="00657A64" w:rsidRDefault="00666F73" w:rsidP="00523178">
      <w:pPr>
        <w:pStyle w:val="Default"/>
        <w:jc w:val="both"/>
        <w:rPr>
          <w:rFonts w:ascii="Calibri" w:eastAsia="Times New Roman" w:hAnsi="Calibri" w:cs="Calibri"/>
          <w:color w:val="auto"/>
          <w:sz w:val="22"/>
          <w:szCs w:val="22"/>
          <w:lang w:val="en-US"/>
        </w:rPr>
      </w:pPr>
    </w:p>
    <w:p w14:paraId="407C267E" w14:textId="16E0720C" w:rsidR="007363A7" w:rsidRPr="00657A64" w:rsidRDefault="00AA7F05" w:rsidP="00554A62">
      <w:pPr>
        <w:pStyle w:val="Default"/>
        <w:jc w:val="center"/>
        <w:rPr>
          <w:rFonts w:ascii="Calibri" w:eastAsia="Times New Roman" w:hAnsi="Calibri" w:cs="Calibri"/>
          <w:b/>
          <w:bCs/>
          <w:color w:val="auto"/>
          <w:sz w:val="22"/>
          <w:szCs w:val="22"/>
        </w:rPr>
      </w:pPr>
      <w:r>
        <w:rPr>
          <w:rFonts w:ascii="Calibri" w:hAnsi="Calibri"/>
          <w:b/>
          <w:color w:val="auto"/>
          <w:sz w:val="22"/>
        </w:rPr>
        <w:t>Los luminosos Lucea</w:t>
      </w:r>
    </w:p>
    <w:p w14:paraId="2C9D0889" w14:textId="77777777" w:rsidR="007363A7" w:rsidRPr="00657A64" w:rsidRDefault="007363A7" w:rsidP="00523178">
      <w:pPr>
        <w:pStyle w:val="Default"/>
        <w:jc w:val="both"/>
        <w:rPr>
          <w:rFonts w:ascii="Calibri" w:eastAsia="Times New Roman" w:hAnsi="Calibri" w:cs="Calibri"/>
          <w:color w:val="auto"/>
          <w:sz w:val="22"/>
          <w:szCs w:val="22"/>
          <w:lang w:val="en-US"/>
        </w:rPr>
      </w:pPr>
    </w:p>
    <w:p w14:paraId="6703CA48" w14:textId="365C6245" w:rsidR="009E4D95" w:rsidRPr="00657A64" w:rsidRDefault="005250F0" w:rsidP="00523178">
      <w:pPr>
        <w:pStyle w:val="Default"/>
        <w:jc w:val="both"/>
        <w:rPr>
          <w:rFonts w:ascii="Calibri" w:eastAsia="Times New Roman" w:hAnsi="Calibri" w:cs="Calibri"/>
          <w:color w:val="auto"/>
          <w:sz w:val="22"/>
          <w:szCs w:val="22"/>
        </w:rPr>
      </w:pPr>
      <w:r>
        <w:rPr>
          <w:rFonts w:ascii="Calibri" w:hAnsi="Calibri"/>
          <w:color w:val="auto"/>
          <w:sz w:val="22"/>
        </w:rPr>
        <w:t xml:space="preserve">Desde su origen en 2014, Lucea ha sido un ejemplo de la frescura con que Bulgari concibe sus relojes enjoyados, consolidando su reputación como «la mejor firma de joyería romana de todos los tiempos» con una filosofía horológica distintiva. «Pretendemos capturar lo mejor de dos mundos, fusionando la sustancia con el estilo, en el nexo de la </w:t>
      </w:r>
      <w:proofErr w:type="gramStart"/>
      <w:r>
        <w:rPr>
          <w:rFonts w:ascii="Calibri" w:hAnsi="Calibri"/>
          <w:color w:val="auto"/>
          <w:sz w:val="22"/>
        </w:rPr>
        <w:t>alta relojería y la alta joyería</w:t>
      </w:r>
      <w:proofErr w:type="gramEnd"/>
      <w:r>
        <w:rPr>
          <w:rFonts w:ascii="Calibri" w:hAnsi="Calibri"/>
          <w:color w:val="auto"/>
          <w:sz w:val="22"/>
        </w:rPr>
        <w:t xml:space="preserve">. No nos limitamos a añadir diamantes a un </w:t>
      </w:r>
      <w:r w:rsidRPr="002C19E5">
        <w:rPr>
          <w:rFonts w:ascii="Calibri" w:hAnsi="Calibri"/>
          <w:color w:val="auto"/>
          <w:sz w:val="22"/>
        </w:rPr>
        <w:t>tourbillon</w:t>
      </w:r>
      <w:r>
        <w:rPr>
          <w:rFonts w:ascii="Calibri" w:hAnsi="Calibri"/>
          <w:color w:val="auto"/>
          <w:sz w:val="22"/>
        </w:rPr>
        <w:t xml:space="preserve">, sino que creamos una joya y después descubrimos el calibre que mejor la complementa», enfatiza </w:t>
      </w:r>
      <w:r>
        <w:rPr>
          <w:rFonts w:ascii="Calibri" w:hAnsi="Calibri"/>
          <w:color w:val="auto"/>
          <w:sz w:val="22"/>
        </w:rPr>
        <w:lastRenderedPageBreak/>
        <w:t xml:space="preserve">Jean-Christophe Babin. Este año, Bulgari celebra el décimo aniversario de Lucea, tan radiante y contemporáneo como siempre. Fabricado en oro y acero, sus líneas reinventadas —desde el bisel hasta los eslabones de la pulsera en forma de V— envuelven con elegancia las esferas de nácar iridiscente taraceado o de marquetería elaborada con fragmentos de malaquita recuperados. </w:t>
      </w:r>
    </w:p>
    <w:p w14:paraId="3D9A6223" w14:textId="77777777" w:rsidR="004006B2" w:rsidRPr="00657A64" w:rsidRDefault="004006B2" w:rsidP="004006B2">
      <w:pPr>
        <w:pStyle w:val="Default"/>
        <w:jc w:val="both"/>
        <w:rPr>
          <w:rFonts w:ascii="Calibri" w:eastAsia="Times New Roman" w:hAnsi="Calibri" w:cs="Calibri"/>
          <w:color w:val="auto"/>
          <w:sz w:val="22"/>
          <w:szCs w:val="22"/>
          <w:lang w:val="en-US"/>
        </w:rPr>
      </w:pPr>
    </w:p>
    <w:p w14:paraId="23DDBFFA" w14:textId="78AFD5EB" w:rsidR="00BA22D8" w:rsidRPr="00657A64" w:rsidRDefault="00AA7F05" w:rsidP="00BA22D8">
      <w:pPr>
        <w:pStyle w:val="Default"/>
        <w:jc w:val="both"/>
        <w:rPr>
          <w:rFonts w:ascii="Calibri" w:hAnsi="Calibri" w:cs="Calibri"/>
          <w:color w:val="000000" w:themeColor="text1"/>
          <w:sz w:val="22"/>
          <w:szCs w:val="22"/>
        </w:rPr>
      </w:pPr>
      <w:r>
        <w:rPr>
          <w:rFonts w:ascii="Calibri" w:hAnsi="Calibri"/>
          <w:color w:val="auto"/>
          <w:sz w:val="22"/>
        </w:rPr>
        <w:t>Así se abre un nuevo capítulo de la inconclusa historia del tiempo interpretada por la Casa romana: una exclusiva fusión de estilo y elegancia a la italiana, relojería excepcional y el resplandor legendario del oro. Las creaciones de Bulgari son a la vez intrincadas piezas de relojería y obras maestras de joyería. En palabras de Antoine Pin, director de Bulgari Watches, transmiten «mejor que ningún otro objeto, las emociones e intenciones de sus creadores a quienes las experimentan».</w:t>
      </w:r>
    </w:p>
    <w:p w14:paraId="0D1AADF8" w14:textId="77777777" w:rsidR="00BA22D8" w:rsidRPr="00657A64" w:rsidRDefault="00BA22D8" w:rsidP="00BA22D8">
      <w:pPr>
        <w:pStyle w:val="Default"/>
        <w:jc w:val="both"/>
        <w:rPr>
          <w:rFonts w:ascii="Calibri" w:eastAsia="Times New Roman" w:hAnsi="Calibri" w:cs="Calibri"/>
          <w:color w:val="auto"/>
          <w:sz w:val="22"/>
          <w:szCs w:val="22"/>
          <w:lang w:val="en-US"/>
        </w:rPr>
      </w:pPr>
    </w:p>
    <w:p w14:paraId="1073E48A" w14:textId="5D15EA67" w:rsidR="00523178" w:rsidRPr="00657A64" w:rsidRDefault="00523178">
      <w:pPr>
        <w:rPr>
          <w:color w:val="000000" w:themeColor="text1"/>
          <w:sz w:val="27"/>
          <w:szCs w:val="27"/>
        </w:rPr>
      </w:pPr>
    </w:p>
    <w:p w14:paraId="3C6C6789" w14:textId="3BB2DB47" w:rsidR="00C34CE6" w:rsidRPr="00657A64" w:rsidRDefault="00C34CE6">
      <w:pPr>
        <w:rPr>
          <w:rFonts w:ascii="Univers Light" w:hAnsi="Univers Light" w:cs="Univers Light"/>
          <w:color w:val="000000" w:themeColor="text1"/>
          <w:sz w:val="27"/>
          <w:szCs w:val="27"/>
          <w:lang w:eastAsia="ja-JP"/>
        </w:rPr>
      </w:pPr>
    </w:p>
    <w:p w14:paraId="20BE2BB0" w14:textId="394DBD4F" w:rsidR="005A515E" w:rsidRPr="00657A64" w:rsidRDefault="001700D5" w:rsidP="00317C2A">
      <w:pPr>
        <w:pStyle w:val="yiv3636075014msolistparagraph"/>
        <w:shd w:val="clear" w:color="auto" w:fill="FFFFFF"/>
        <w:jc w:val="center"/>
        <w:rPr>
          <w:rFonts w:ascii="Calibri" w:hAnsi="Calibri" w:cs="Calibri"/>
          <w:b/>
          <w:bCs/>
          <w:sz w:val="28"/>
          <w:szCs w:val="28"/>
        </w:rPr>
      </w:pPr>
      <w:r>
        <w:rPr>
          <w:rFonts w:ascii="Calibri" w:hAnsi="Calibri"/>
          <w:b/>
          <w:sz w:val="28"/>
        </w:rPr>
        <w:t xml:space="preserve">CAPÍTULO de Bulgari Bulgari </w:t>
      </w:r>
      <w:r>
        <w:rPr>
          <w:rFonts w:ascii="Calibri" w:hAnsi="Calibri"/>
          <w:b/>
          <w:sz w:val="28"/>
        </w:rPr>
        <w:br/>
        <w:t>Un icono carismático</w:t>
      </w:r>
    </w:p>
    <w:p w14:paraId="67B25CC3" w14:textId="7D6DE0BF" w:rsidR="009E7703" w:rsidRPr="00657A64" w:rsidRDefault="00AA7F05" w:rsidP="009E7703">
      <w:pPr>
        <w:pStyle w:val="yiv3636075014msolistparagraph"/>
        <w:shd w:val="clear" w:color="auto" w:fill="FFFFFF"/>
        <w:jc w:val="both"/>
        <w:rPr>
          <w:rFonts w:ascii="Calibri" w:hAnsi="Calibri" w:cs="Calibri"/>
          <w:b/>
          <w:bCs/>
          <w:sz w:val="22"/>
          <w:szCs w:val="22"/>
        </w:rPr>
      </w:pPr>
      <w:r>
        <w:rPr>
          <w:rFonts w:ascii="Calibri" w:hAnsi="Calibri"/>
          <w:b/>
          <w:sz w:val="22"/>
        </w:rPr>
        <w:t xml:space="preserve">¡Tan clásico y, sin embargo, atrevido! Bulgari Bulgari trasciende con facilidad el tiempo y las tendencias pioneras, y atrae a las personalidades más asertivas. A las puertas del 50 aniversario de este icono, su belleza original continúa deslumbrando como un magnífico testimonio de la elegancia atemporal. Fabricado en lujoso oro rosa o amarillo, tan exquisito como siempre, Bulgari Bulgari vuelve a encandilarnos con el irresistible dilema entre el encanto </w:t>
      </w:r>
      <w:r>
        <w:rPr>
          <w:rFonts w:ascii="Calibri" w:hAnsi="Calibri"/>
          <w:b/>
          <w:i/>
          <w:iCs/>
          <w:sz w:val="22"/>
        </w:rPr>
        <w:t>vintage</w:t>
      </w:r>
      <w:r>
        <w:rPr>
          <w:rFonts w:ascii="Calibri" w:hAnsi="Calibri"/>
          <w:b/>
          <w:sz w:val="22"/>
        </w:rPr>
        <w:t xml:space="preserve"> del diámetro de 26 mm y el embrujo moderno de un nuevo y sumamente contemporáneo tamaño de 38 mm.</w:t>
      </w:r>
    </w:p>
    <w:p w14:paraId="0871EFBB" w14:textId="3FB72364" w:rsidR="001700D5" w:rsidRPr="00657A64" w:rsidRDefault="001700D5" w:rsidP="001700D5">
      <w:pPr>
        <w:pStyle w:val="yiv3636075014msolistparagraph"/>
        <w:shd w:val="clear" w:color="auto" w:fill="FFFFFF"/>
        <w:jc w:val="both"/>
        <w:rPr>
          <w:rFonts w:ascii="Calibri" w:hAnsi="Calibri" w:cs="Calibri"/>
          <w:sz w:val="22"/>
          <w:szCs w:val="22"/>
        </w:rPr>
      </w:pPr>
      <w:r>
        <w:rPr>
          <w:rFonts w:ascii="Calibri" w:hAnsi="Calibri"/>
          <w:sz w:val="22"/>
        </w:rPr>
        <w:t xml:space="preserve">BVLGARI BVLGARI, 14 letras grabadas en el bisel como una evocación de los nombres de los emperadores en las monedas antiguas. Un golpe de genialidad estética con un poderoso magnetismo, una declaración de estilo y carácter propia de personalidades capaces de cambiar el mundo con su talento y determinación: artistas, actores, creadores revolucionarios y emprendedores visionarios. Tina Turner, Susan Sarandon, Carol Alt, Bill Gates, Benicio del Toro, George Michael y Zendaya son algunas figuras que han lucido Bulgari Bulgari con orgullo. </w:t>
      </w:r>
    </w:p>
    <w:p w14:paraId="17C6A87B" w14:textId="31ABC46D" w:rsidR="00345629" w:rsidRPr="00657A64" w:rsidRDefault="007F6DA0" w:rsidP="001700D5">
      <w:pPr>
        <w:pStyle w:val="yiv3636075014msolistparagraph"/>
        <w:shd w:val="clear" w:color="auto" w:fill="FFFFFF"/>
        <w:jc w:val="both"/>
        <w:rPr>
          <w:rFonts w:ascii="Calibri" w:hAnsi="Calibri" w:cs="Calibri"/>
          <w:sz w:val="22"/>
          <w:szCs w:val="22"/>
        </w:rPr>
      </w:pPr>
      <w:r>
        <w:rPr>
          <w:rFonts w:ascii="Calibri" w:hAnsi="Calibri"/>
          <w:sz w:val="22"/>
        </w:rPr>
        <w:t xml:space="preserve">Bulgari Bulgari combina con maestría la audacia de su bisel con el minimalismo de su esfera, extrayendo su fuerza magnética del alma italiana de «la mejor firma de joyería romana de todos los tiempos» y de la precisión suiza de su núcleo. Su propio nombre, como señala el autor y experto en la materia Robin Swithinbank en </w:t>
      </w:r>
      <w:r>
        <w:rPr>
          <w:rFonts w:ascii="Calibri" w:hAnsi="Calibri"/>
          <w:i/>
          <w:iCs/>
          <w:sz w:val="22"/>
        </w:rPr>
        <w:t>Bulgari Beyond Time</w:t>
      </w:r>
      <w:r>
        <w:rPr>
          <w:rFonts w:ascii="Calibri" w:hAnsi="Calibri"/>
          <w:sz w:val="22"/>
        </w:rPr>
        <w:t xml:space="preserve">, refleja «la esencia del espíritu creativo de la Casa». Sus líneas, con sus singulares giros, «establecen la pauta de los relojes de Bulgari tal como los conocen y aprecian los coleccionistas de hoy», afirma John Goldberger, experto y coleccionista a su vez. En el umbral del 50 aniversario del icono, Fabrizio Buonamassa Stigliani, director ejecutivo del departamento de creación de productos, lo describe como «simple y audaz al mismo tiempo, siempre en sintonía con el momento actual», y las cuatro exquisitas realizaciones dan fe de sus palabras. </w:t>
      </w:r>
    </w:p>
    <w:p w14:paraId="735D7394" w14:textId="03D1CC53" w:rsidR="00A43102" w:rsidRPr="00657A64" w:rsidRDefault="001700D5" w:rsidP="00A43102">
      <w:pPr>
        <w:pStyle w:val="yiv3636075014msolistparagraph"/>
        <w:shd w:val="clear" w:color="auto" w:fill="FFFFFF"/>
        <w:jc w:val="both"/>
        <w:rPr>
          <w:rFonts w:ascii="Calibri" w:hAnsi="Calibri" w:cs="Calibri"/>
          <w:sz w:val="22"/>
          <w:szCs w:val="22"/>
        </w:rPr>
      </w:pPr>
      <w:r>
        <w:rPr>
          <w:rFonts w:ascii="Calibri" w:hAnsi="Calibri"/>
          <w:b/>
          <w:color w:val="000000"/>
          <w:sz w:val="22"/>
        </w:rPr>
        <w:t>La historia de un icono</w:t>
      </w:r>
    </w:p>
    <w:p w14:paraId="43247922" w14:textId="0F5E9346" w:rsidR="004F3BA5" w:rsidRPr="00657A64" w:rsidRDefault="001700D5" w:rsidP="00A43102">
      <w:pPr>
        <w:pStyle w:val="yiv3636075014msolistparagraph"/>
        <w:shd w:val="clear" w:color="auto" w:fill="FFFFFF"/>
        <w:jc w:val="both"/>
        <w:rPr>
          <w:rFonts w:ascii="Calibri" w:hAnsi="Calibri" w:cs="Calibri"/>
          <w:sz w:val="22"/>
          <w:szCs w:val="22"/>
        </w:rPr>
      </w:pPr>
      <w:r>
        <w:rPr>
          <w:rFonts w:ascii="Calibri" w:hAnsi="Calibri"/>
          <w:color w:val="000000"/>
          <w:sz w:val="22"/>
        </w:rPr>
        <w:t>Bulgari Bulgari ha recorrido casi cinco décadas adornando la muñeca de personalidades icónicas, muchas de las cuales definieron la era en que vivían. Nacido como Bulgari Roma en 1975, ha evolucionado constantemente sin perder nunca su aura carismática y distintiva. Este reloj de oro de 18 quilates, que en sus comienzos fue un regalo para los clientes más distinguidos de la Casa, tenía una innovadora pantalla digital que le granjeó un éxito instantáneo. Tras el renacimiento que experimentó este icono en 2019, Bulgari lo dotó de un nuevo aire de elegancia y refinamiento, combinándolo con una pulsera metálica sorprendentemente moderna</w:t>
      </w:r>
      <w:r>
        <w:rPr>
          <w:rFonts w:ascii="Calibri" w:hAnsi="Calibri"/>
          <w:sz w:val="22"/>
        </w:rPr>
        <w:t>.</w:t>
      </w:r>
    </w:p>
    <w:p w14:paraId="629124B9" w14:textId="0A547B1C" w:rsidR="007A10DF" w:rsidRPr="00657A64" w:rsidRDefault="001700D5" w:rsidP="00A43102">
      <w:pPr>
        <w:pStyle w:val="yiv3636075014msolistparagraph"/>
        <w:shd w:val="clear" w:color="auto" w:fill="FFFFFF"/>
        <w:jc w:val="both"/>
        <w:rPr>
          <w:rFonts w:ascii="Calibri" w:hAnsi="Calibri" w:cs="Calibri"/>
          <w:b/>
          <w:bCs/>
          <w:sz w:val="22"/>
          <w:szCs w:val="22"/>
        </w:rPr>
      </w:pPr>
      <w:r>
        <w:rPr>
          <w:rFonts w:ascii="Calibri" w:hAnsi="Calibri"/>
          <w:b/>
          <w:sz w:val="22"/>
        </w:rPr>
        <w:t>Bulgari Bulgari esencial</w:t>
      </w:r>
    </w:p>
    <w:p w14:paraId="005CC96F" w14:textId="3EBEA9E9" w:rsidR="001700D5" w:rsidRPr="00657A64" w:rsidRDefault="00E76496" w:rsidP="001700D5">
      <w:pPr>
        <w:pStyle w:val="yiv3636075014msolistparagraph"/>
        <w:shd w:val="clear" w:color="auto" w:fill="FFFFFF"/>
        <w:jc w:val="both"/>
        <w:rPr>
          <w:rFonts w:ascii="Calibri" w:hAnsi="Calibri" w:cs="Calibri"/>
          <w:color w:val="000000"/>
          <w:sz w:val="22"/>
          <w:szCs w:val="22"/>
        </w:rPr>
      </w:pPr>
      <w:r>
        <w:rPr>
          <w:rFonts w:ascii="Calibri" w:hAnsi="Calibri"/>
          <w:color w:val="000000"/>
          <w:sz w:val="22"/>
        </w:rPr>
        <w:lastRenderedPageBreak/>
        <w:t>«Con su estética pura, el Bulgari Bulgari original encarna perfectamente nuestro ADN sin necesidad de añadirle ningún adorno —afirma Fabrizio Buonamassa Stigliani—. La Casa recupera la esencia de su creación inicial, sutilmente mejorada con tecnologías modernas». Las nuevas realizaciones, en oro amarillo —un material histórico e icónico de la colección— y oro rosa, se presentan en dos tamaños. El primero lleva una caja versátil y de género neutro de 38 mm con un fondo transparente que revela por completo los engranajes y acabados del calibre mecánico automático BVL 191, elaborado por la fábrica de Bulgari en Suiza. El segundo, de 26 mm de diámetro y con movimiento de cuarzo, tiene tan solo 6,35 mm de grosor, lo que le infunde un irresistible aire de reloj joya.</w:t>
      </w:r>
    </w:p>
    <w:p w14:paraId="1011F7C1" w14:textId="35079C3D" w:rsidR="001700D5" w:rsidRPr="00657A64" w:rsidRDefault="00D235D6" w:rsidP="001700D5">
      <w:pPr>
        <w:pStyle w:val="yiv3636075014msolistparagraph"/>
        <w:shd w:val="clear" w:color="auto" w:fill="FFFFFF"/>
        <w:jc w:val="both"/>
        <w:rPr>
          <w:rFonts w:ascii="Calibri" w:hAnsi="Calibri" w:cs="Calibri"/>
          <w:color w:val="000000"/>
          <w:sz w:val="22"/>
          <w:szCs w:val="22"/>
        </w:rPr>
      </w:pPr>
      <w:r>
        <w:rPr>
          <w:rFonts w:ascii="Calibri" w:hAnsi="Calibri"/>
          <w:color w:val="000000"/>
          <w:sz w:val="22"/>
        </w:rPr>
        <w:t>Con reminiscencias de la pieza que se presentó en 1975, los modelos de oro amarillo exhiben un sorprendente contraste con la esfera negra. Recortados contra este fondo, destacan los números arábigos bañados en oro que señalan las 12 y las 6, junto con los índices de barra alargados. El sutil minimalismo de la esfera enfatiza el carácter audaz de las letras grabadas en el bisel. Las agarraderas geométricas de la caja se prolongan hacia una correa negra de piel de cocodrilo, fieles a las referencias del diseño original de Bulgari Bulgari. Una segunda versión armoniza el oro rosa de la caja con la esfera plateada opalina, ofreciendo un aspecto visual más delicado.</w:t>
      </w:r>
    </w:p>
    <w:p w14:paraId="2CA04B72" w14:textId="0CCE6DEC" w:rsidR="00E04BDD" w:rsidRPr="00657A64" w:rsidRDefault="00666F73" w:rsidP="5109A280">
      <w:pPr>
        <w:pStyle w:val="yiv3636075014msolistparagraph"/>
        <w:shd w:val="clear" w:color="auto" w:fill="FFFFFF" w:themeFill="background1"/>
        <w:jc w:val="both"/>
        <w:rPr>
          <w:rFonts w:ascii="Calibri" w:hAnsi="Calibri" w:cs="Calibri"/>
          <w:b/>
          <w:bCs/>
          <w:color w:val="000000" w:themeColor="text1"/>
          <w:sz w:val="28"/>
          <w:szCs w:val="28"/>
        </w:rPr>
      </w:pPr>
      <w:r>
        <w:rPr>
          <w:rFonts w:ascii="Calibri" w:hAnsi="Calibri"/>
          <w:sz w:val="22"/>
        </w:rPr>
        <w:t>Bulgari Bulgari, con su carismática perfección, se erige en testimonio del extraordinario legado de Gianni Bulgari, venerado por los grandes de este mundo. En palabras suyas, reflexionando sobre su impacto: «La verdadera esencia de Bulgari Bulgari fue su (...) capacidad de convertirse en embajador de nuestra Casa en todo el mundo (...). Ese era el legado que estaba destinado a dejar, un logro oportuno y acorde. Y ese legado quedará entrelazado para siempre con la esencia de Bulgari».</w:t>
      </w:r>
    </w:p>
    <w:p w14:paraId="73A9B617" w14:textId="67465DFD" w:rsidR="00E04BDD" w:rsidRPr="00657A64" w:rsidRDefault="00E04BDD" w:rsidP="5109A280">
      <w:pPr>
        <w:pStyle w:val="yiv3636075014msolistparagraph"/>
        <w:shd w:val="clear" w:color="auto" w:fill="FFFFFF" w:themeFill="background1"/>
        <w:jc w:val="both"/>
        <w:rPr>
          <w:rFonts w:ascii="Calibri" w:hAnsi="Calibri" w:cs="Calibri"/>
          <w:b/>
          <w:bCs/>
          <w:color w:val="000000" w:themeColor="text1"/>
          <w:sz w:val="28"/>
          <w:szCs w:val="28"/>
        </w:rPr>
      </w:pPr>
    </w:p>
    <w:p w14:paraId="54A79D5C" w14:textId="55B9B0E1" w:rsidR="00E04BDD" w:rsidRPr="00657A64" w:rsidRDefault="00666F73" w:rsidP="5109A280">
      <w:pPr>
        <w:pStyle w:val="yiv3636075014msolistparagraph"/>
        <w:shd w:val="clear" w:color="auto" w:fill="FFFFFF" w:themeFill="background1"/>
        <w:jc w:val="center"/>
        <w:rPr>
          <w:rFonts w:ascii="Calibri" w:hAnsi="Calibri" w:cs="Calibri"/>
          <w:b/>
          <w:bCs/>
          <w:color w:val="000000"/>
          <w:sz w:val="28"/>
          <w:szCs w:val="28"/>
        </w:rPr>
      </w:pPr>
      <w:r>
        <w:rPr>
          <w:rFonts w:ascii="Calibri" w:hAnsi="Calibri"/>
          <w:b/>
          <w:color w:val="000000" w:themeColor="text1"/>
          <w:sz w:val="28"/>
        </w:rPr>
        <w:t xml:space="preserve">CAPÍTULO de Octo Finissimo </w:t>
      </w:r>
    </w:p>
    <w:p w14:paraId="7DB6FFF6" w14:textId="7DD13A76" w:rsidR="00B04BEC" w:rsidRPr="00657A64" w:rsidRDefault="00363414" w:rsidP="009B1C03">
      <w:pPr>
        <w:jc w:val="center"/>
        <w:rPr>
          <w:rFonts w:ascii="Calibri" w:hAnsi="Calibri" w:cs="Calibri"/>
          <w:b/>
          <w:bCs/>
          <w:color w:val="000000"/>
          <w:sz w:val="28"/>
          <w:szCs w:val="28"/>
        </w:rPr>
      </w:pPr>
      <w:r>
        <w:rPr>
          <w:rFonts w:ascii="Calibri" w:hAnsi="Calibri"/>
          <w:b/>
          <w:color w:val="000000"/>
          <w:sz w:val="28"/>
        </w:rPr>
        <w:t>El iconoclasta</w:t>
      </w:r>
    </w:p>
    <w:p w14:paraId="4063125D" w14:textId="1D03BF62" w:rsidR="00AF44BC" w:rsidRPr="00657A64" w:rsidRDefault="00AF44BC" w:rsidP="009B1C03">
      <w:pPr>
        <w:jc w:val="center"/>
        <w:rPr>
          <w:rFonts w:ascii="Calibri" w:hAnsi="Calibri" w:cs="Calibri"/>
          <w:b/>
          <w:bCs/>
          <w:color w:val="000000"/>
          <w:sz w:val="28"/>
          <w:szCs w:val="28"/>
          <w:bdr w:val="none" w:sz="0" w:space="0" w:color="auto"/>
        </w:rPr>
      </w:pPr>
      <w:r>
        <w:rPr>
          <w:rFonts w:ascii="Calibri" w:hAnsi="Calibri"/>
          <w:b/>
          <w:color w:val="000000"/>
          <w:sz w:val="28"/>
        </w:rPr>
        <w:t>Octo Finissimo Yellow Gold, Octo Finissimo Tuscan Copper</w:t>
      </w:r>
    </w:p>
    <w:p w14:paraId="396F4B9B" w14:textId="6533296C" w:rsidR="005D0489" w:rsidRPr="00657A64" w:rsidRDefault="00225C2F" w:rsidP="005D0489">
      <w:pPr>
        <w:pStyle w:val="yiv3636075014msolistparagraph"/>
        <w:shd w:val="clear" w:color="auto" w:fill="FFFFFF"/>
        <w:jc w:val="both"/>
        <w:rPr>
          <w:rFonts w:ascii="Calibri" w:hAnsi="Calibri" w:cs="Calibri"/>
          <w:b/>
          <w:bCs/>
          <w:color w:val="000000"/>
          <w:sz w:val="22"/>
          <w:szCs w:val="22"/>
        </w:rPr>
      </w:pPr>
      <w:r>
        <w:rPr>
          <w:rFonts w:ascii="Calibri" w:hAnsi="Calibri"/>
          <w:b/>
          <w:color w:val="000000"/>
          <w:sz w:val="22"/>
        </w:rPr>
        <w:t>Elegante, distinguido y en la vanguardia de la técnica: Octo Finissimo revoluciona los códigos y convencionalismos de la relojería. El aura del icono, siempre atemporal y contemporánea, adquiere una intensidad insospechada gracias a la magia del oro amarillo y en su original versión en acero con esfera salmón.</w:t>
      </w:r>
    </w:p>
    <w:p w14:paraId="7474C144" w14:textId="129B1100" w:rsidR="009967AA" w:rsidRPr="00657A64" w:rsidRDefault="00AF6268" w:rsidP="00B15CE9">
      <w:pPr>
        <w:pStyle w:val="yiv3636075014msolistparagraph"/>
        <w:shd w:val="clear" w:color="auto" w:fill="FFFFFF"/>
        <w:jc w:val="both"/>
        <w:rPr>
          <w:rFonts w:ascii="Calibri" w:eastAsia="Arial Unicode MS" w:hAnsi="Calibri" w:cs="Calibri"/>
          <w:color w:val="000000"/>
          <w:sz w:val="22"/>
          <w:szCs w:val="22"/>
        </w:rPr>
      </w:pPr>
      <w:r>
        <w:rPr>
          <w:rFonts w:ascii="Calibri" w:hAnsi="Calibri"/>
          <w:color w:val="000000"/>
          <w:sz w:val="22"/>
        </w:rPr>
        <w:t xml:space="preserve">Con su excelencia relojera y su virtuosismo en orfebrería, Bulgari ha desempeñado un papel crucial en la definición del arte y la historia de la horología, siempre marcando hitos con sus creaciones propias. Entre esas creaciones, Octo Finissimo se erige en testimonio de una visión mecánica y estilística exclusiva de la Casa. Su carácter distintivo es una combinación revolucionaria de diseño ultrafino y elegancia italiana —compleja y extremadamente apasionada— que cobra vida mediante la maestría mecánica suiza. «Octo Finissimo es una ventana abierta a un mundo de creatividad virtualmente ilimitado. Su diseño ofrece precisión geométrica y una fabulosa versatilidad, un lienzo para plasmar diferentes personalidades y formas de expresión», declara Fabrizio Buonamassa Stigliani, director ejecutivo del departamento de creación de productos y artífice de su diseño, en </w:t>
      </w:r>
      <w:r>
        <w:rPr>
          <w:rFonts w:ascii="Calibri" w:hAnsi="Calibri"/>
          <w:i/>
          <w:iCs/>
          <w:color w:val="000000"/>
          <w:sz w:val="22"/>
        </w:rPr>
        <w:t>Bulgari Beyond Time</w:t>
      </w:r>
      <w:r>
        <w:rPr>
          <w:rFonts w:ascii="Calibri" w:hAnsi="Calibri"/>
          <w:color w:val="000000"/>
          <w:sz w:val="22"/>
        </w:rPr>
        <w:t>. Este extraordinario reloj octogonal ha abierto nuevos horizontes de finura y elegancia horológica, y ha batido ocho récords en ocho años. El modelo «Ultra» coronó la cúspide de su brillante trayecto, con sus increíbles 1,8 mm de grosor. En 2017, Octo Finissimo Automatic obtuvo el tercer galardón de la serie, accionado por el excepcional movimiento mecánico automático BVL 138, de tan solo 2,33 mm de grosor; una maravilla de la ingeniería nacida de la fábrica suiza de Bulgari.</w:t>
      </w:r>
    </w:p>
    <w:p w14:paraId="7F46E599" w14:textId="7BAD07B8" w:rsidR="00492879" w:rsidRPr="00657A64" w:rsidRDefault="00747F95" w:rsidP="00B15CE9">
      <w:pPr>
        <w:pStyle w:val="yiv3636075014msolistparagraph"/>
        <w:shd w:val="clear" w:color="auto" w:fill="FFFFFF"/>
        <w:jc w:val="both"/>
        <w:rPr>
          <w:rFonts w:ascii="Calibri" w:hAnsi="Calibri" w:cs="Calibri"/>
          <w:sz w:val="22"/>
          <w:szCs w:val="22"/>
        </w:rPr>
      </w:pPr>
      <w:r>
        <w:rPr>
          <w:rFonts w:ascii="Calibri" w:hAnsi="Calibri"/>
          <w:color w:val="000000"/>
          <w:sz w:val="22"/>
        </w:rPr>
        <w:t xml:space="preserve">En 2024 emerge una nueva faceta del icónico carácter del Octo Finissimo, con el Octo Finissimo Yellow Gold engalanado con la emblemática esfera azul con rayos solares de Bulgari. El Octo Finissimo Tuscan Copper en </w:t>
      </w:r>
      <w:r>
        <w:rPr>
          <w:rFonts w:ascii="Calibri" w:hAnsi="Calibri"/>
          <w:color w:val="000000"/>
          <w:sz w:val="22"/>
        </w:rPr>
        <w:lastRenderedPageBreak/>
        <w:t xml:space="preserve">acero exhibe el ADN típicamente italiano de la colección con una esfera metálica en tono cobre que evoca un cuadro manierista. </w:t>
      </w:r>
      <w:r>
        <w:rPr>
          <w:rFonts w:ascii="Calibri" w:hAnsi="Calibri"/>
          <w:color w:val="000000"/>
          <w:sz w:val="22"/>
        </w:rPr>
        <w:br/>
        <w:t>En 2023, el mercado estadounidense disfrutó de un prelanzamiento del Octo Finissimo Yellow Gold con una edición limitada de 50 piezas.</w:t>
      </w:r>
    </w:p>
    <w:p w14:paraId="284C6A84" w14:textId="45A9C629" w:rsidR="00771DB9" w:rsidRPr="00657A64" w:rsidRDefault="00225C2F" w:rsidP="00B15CE9">
      <w:pPr>
        <w:pStyle w:val="yiv3636075014msolistparagraph"/>
        <w:shd w:val="clear" w:color="auto" w:fill="FFFFFF"/>
        <w:jc w:val="both"/>
        <w:rPr>
          <w:rFonts w:ascii="Calibri" w:eastAsia="Arial Unicode MS" w:hAnsi="Calibri" w:cs="Calibri"/>
          <w:b/>
          <w:bCs/>
          <w:color w:val="000000"/>
          <w:sz w:val="22"/>
          <w:szCs w:val="22"/>
        </w:rPr>
      </w:pPr>
      <w:r>
        <w:rPr>
          <w:rFonts w:ascii="Calibri" w:hAnsi="Calibri"/>
          <w:b/>
          <w:color w:val="000000"/>
          <w:sz w:val="22"/>
        </w:rPr>
        <w:t>La fastuosidad del oro</w:t>
      </w:r>
    </w:p>
    <w:p w14:paraId="0F6AB4DA" w14:textId="015F228D" w:rsidR="00B819DE" w:rsidRPr="00657A64" w:rsidRDefault="00376DDA" w:rsidP="00B819DE">
      <w:pPr>
        <w:pStyle w:val="yiv3636075014msolistparagraph"/>
        <w:shd w:val="clear" w:color="auto" w:fill="FFFFFF"/>
        <w:jc w:val="both"/>
        <w:rPr>
          <w:rFonts w:ascii="Calibri" w:hAnsi="Calibri" w:cs="Calibri"/>
          <w:color w:val="000000"/>
          <w:sz w:val="22"/>
          <w:szCs w:val="22"/>
        </w:rPr>
      </w:pPr>
      <w:r>
        <w:rPr>
          <w:rFonts w:ascii="Calibri" w:hAnsi="Calibri"/>
          <w:color w:val="000000"/>
          <w:sz w:val="22"/>
        </w:rPr>
        <w:t xml:space="preserve">El oro amarillo fusionado con el Octo Finissimo proyecta su estética atemporal bajo una nueva luz. Este metal precioso no solo refleja la legendaria maestría orfebre de Bulgari, sino que además evoca el fascinante esplendor de los relojes de lujo </w:t>
      </w:r>
      <w:r>
        <w:rPr>
          <w:rFonts w:ascii="Calibri" w:hAnsi="Calibri"/>
          <w:i/>
          <w:iCs/>
          <w:color w:val="000000"/>
          <w:sz w:val="22"/>
        </w:rPr>
        <w:t>vintage</w:t>
      </w:r>
      <w:r>
        <w:rPr>
          <w:rFonts w:ascii="Calibri" w:hAnsi="Calibri"/>
          <w:color w:val="000000"/>
          <w:sz w:val="22"/>
        </w:rPr>
        <w:t xml:space="preserve">. Su brillo similar al sol realza el juego de luz en las audaces líneas del reloj y su geometría de inspiración romana. La caja, con sus 58 facetas y sus ángulos arquitectónicos, exhibe un refinamiento exquisito que continúa en la pulsera de oro amarillo satinado, excepcionalmente cómoda, y culmina en el cierre plegable de triple hoja. La esfera, lacada en azul intenso y con un dibujo en forma de rayos solares, complementa la fastuosidad del oro. Las manecillas doradas en contraste garantizan la excelente facilidad de lectura, como es propio de un reloj elegante y deportivo. Con un diámetro de 40 mm y un grosor de tan solo 6,4 mm, el nuevo Octo Finissimo confirma su versatilidad cautivando a hombres y mujeres, y además es sumergible hasta nada menos que 100 m. El fondo de caja transparente revela el arte de la excelencia mecánica suiza: el calibre BVL 138 de fabricación propia, extraordinariamente fino (solo 2,23 mm), está atractivamente adornado con biseles acabados a mano, decoración perlada y rayas </w:t>
      </w:r>
      <w:r>
        <w:rPr>
          <w:rFonts w:ascii="Calibri" w:hAnsi="Calibri"/>
          <w:i/>
          <w:color w:val="000000"/>
          <w:sz w:val="22"/>
        </w:rPr>
        <w:t>Côtes de Genève</w:t>
      </w:r>
      <w:r>
        <w:rPr>
          <w:rFonts w:ascii="Calibri" w:hAnsi="Calibri"/>
          <w:color w:val="000000"/>
          <w:sz w:val="22"/>
        </w:rPr>
        <w:t>.</w:t>
      </w:r>
    </w:p>
    <w:p w14:paraId="622CB7BD" w14:textId="77777777" w:rsidR="00B01493" w:rsidRPr="00657A64" w:rsidRDefault="00B01493" w:rsidP="00D72188">
      <w:pPr>
        <w:pStyle w:val="yiv3636075014msolistparagraph"/>
        <w:shd w:val="clear" w:color="auto" w:fill="FFFFFF"/>
        <w:jc w:val="both"/>
        <w:rPr>
          <w:rFonts w:ascii="Calibri" w:eastAsia="Arial Unicode MS" w:hAnsi="Calibri" w:cs="Calibri"/>
          <w:b/>
          <w:bCs/>
          <w:color w:val="000000"/>
          <w:sz w:val="22"/>
          <w:szCs w:val="22"/>
        </w:rPr>
      </w:pPr>
      <w:r>
        <w:rPr>
          <w:rFonts w:ascii="Calibri" w:hAnsi="Calibri"/>
          <w:b/>
          <w:color w:val="000000"/>
          <w:sz w:val="22"/>
        </w:rPr>
        <w:t>El poder disruptivo del arte</w:t>
      </w:r>
    </w:p>
    <w:p w14:paraId="3B533ED0" w14:textId="5D985424" w:rsidR="004E69DD" w:rsidRPr="00657A64" w:rsidRDefault="004E69DD" w:rsidP="004E69DD">
      <w:pPr>
        <w:pStyle w:val="yiv3636075014msolistparagraph"/>
        <w:shd w:val="clear" w:color="auto" w:fill="FFFFFF"/>
        <w:jc w:val="both"/>
        <w:rPr>
          <w:rFonts w:ascii="Calibri" w:hAnsi="Calibri" w:cs="Calibri"/>
          <w:color w:val="000000"/>
          <w:sz w:val="22"/>
          <w:szCs w:val="22"/>
        </w:rPr>
      </w:pPr>
      <w:r>
        <w:rPr>
          <w:rFonts w:ascii="Calibri" w:hAnsi="Calibri"/>
          <w:color w:val="000000"/>
          <w:sz w:val="22"/>
        </w:rPr>
        <w:t>Con el Octo Finissimo Tuscan Copper, Bulgari explora nuevos territorios de la creatividad. Su esfera de cobre toscano con diseño de rayos solares en tono salmón, una auténtica obra maestra, se ha convertido en una rareza muy codiciada por los mejores conocedores de Bulgari. Las manecillas y los índices bañados en rodio crean sutiles y elegantes contrastes sobre su superficie cobriza, que se combina con una caja y una pulsera en acero inoxidable 904L, el grado que se utiliza en la industria aeroespacial. El calibre BVL 138 proporciona una amplia reserva de marcha de 60 horas.</w:t>
      </w:r>
    </w:p>
    <w:p w14:paraId="1844B63C" w14:textId="23DFB581" w:rsidR="0070313A" w:rsidRPr="00657A64" w:rsidRDefault="004E69DD" w:rsidP="0070313A">
      <w:pPr>
        <w:jc w:val="both"/>
        <w:rPr>
          <w:rFonts w:ascii="Calibri" w:hAnsi="Calibri" w:cs="Calibri"/>
          <w:color w:val="000000"/>
          <w:sz w:val="22"/>
          <w:szCs w:val="22"/>
        </w:rPr>
      </w:pPr>
      <w:r>
        <w:rPr>
          <w:rFonts w:ascii="Calibri" w:hAnsi="Calibri"/>
          <w:color w:val="000000"/>
          <w:sz w:val="22"/>
        </w:rPr>
        <w:t xml:space="preserve">La esencia de Bulgari, profundamente arraigada en su herencia italiana, encuentra sus más exquisitas inspiraciones en la península itálica. El vibrante tono del cobre toscano encarna perfectamente ese espíritu. Como explica Fabrizio Buonamassa Stigliani: </w:t>
      </w:r>
      <w:r>
        <w:rPr>
          <w:rFonts w:ascii="Calibri" w:hAnsi="Calibri"/>
          <w:color w:val="000000"/>
          <w:sz w:val="22"/>
        </w:rPr>
        <w:br/>
      </w:r>
      <w:r>
        <w:rPr>
          <w:rFonts w:ascii="Calibri" w:hAnsi="Calibri"/>
          <w:color w:val="000000"/>
          <w:sz w:val="22"/>
          <w:bdr w:val="none" w:sz="0" w:space="0" w:color="auto"/>
        </w:rPr>
        <w:t xml:space="preserve">«Aquí, el tono salmón metálico no está inspirado en la habitual estética </w:t>
      </w:r>
      <w:r>
        <w:rPr>
          <w:rFonts w:ascii="Calibri" w:hAnsi="Calibri"/>
          <w:i/>
          <w:iCs/>
          <w:color w:val="000000"/>
          <w:sz w:val="22"/>
          <w:bdr w:val="none" w:sz="0" w:space="0" w:color="auto"/>
        </w:rPr>
        <w:t>vintage</w:t>
      </w:r>
      <w:r>
        <w:rPr>
          <w:rFonts w:ascii="Calibri" w:hAnsi="Calibri"/>
          <w:color w:val="000000"/>
          <w:sz w:val="22"/>
          <w:bdr w:val="none" w:sz="0" w:space="0" w:color="auto"/>
        </w:rPr>
        <w:t xml:space="preserve"> tan apreciada por los coleccionistas, sino en las mismísimas raíces del arte italiano, el del siglo XVI, y más concretamente en ese movimiento disruptivo llamado manierismo que marcó mi propia formación como diseñador. Por consiguiente, elegí ese color como símbolo de las ideas artísticas experimentales y disruptivas».</w:t>
      </w:r>
    </w:p>
    <w:p w14:paraId="039D7A9F" w14:textId="5842CAC3" w:rsidR="004E69DD" w:rsidRPr="00657A64" w:rsidRDefault="00C70E0F" w:rsidP="004E69DD">
      <w:pPr>
        <w:pStyle w:val="yiv3636075014msolistparagraph"/>
        <w:shd w:val="clear" w:color="auto" w:fill="FFFFFF"/>
        <w:jc w:val="both"/>
        <w:rPr>
          <w:rFonts w:ascii="Calibri" w:hAnsi="Calibri" w:cs="Calibri"/>
          <w:color w:val="000000"/>
          <w:sz w:val="22"/>
          <w:szCs w:val="22"/>
        </w:rPr>
      </w:pPr>
      <w:r>
        <w:rPr>
          <w:rFonts w:ascii="Calibri" w:hAnsi="Calibri"/>
          <w:color w:val="000000"/>
          <w:sz w:val="22"/>
        </w:rPr>
        <w:t>Rompiendo audazmente la norma, los manieristas se apartaron de forma radical de los colores tenues del Renacimiento clásico. Jacopo da Pontormo, uno de los protagonistas de este movimiento, es famoso por sus combinaciones de colores vivos, casi metálicos, cuya reminiscencia resuena en la esfera del Octo Finissimo Tuscan Copper.</w:t>
      </w:r>
    </w:p>
    <w:p w14:paraId="7B45876E" w14:textId="0001A8F4" w:rsidR="00975726" w:rsidRPr="00657A64" w:rsidRDefault="00975726" w:rsidP="004E69DD">
      <w:pPr>
        <w:pStyle w:val="yiv3636075014msolistparagraph"/>
        <w:shd w:val="clear" w:color="auto" w:fill="FFFFFF"/>
        <w:jc w:val="both"/>
        <w:rPr>
          <w:rFonts w:ascii="Calibri" w:hAnsi="Calibri" w:cs="Calibri"/>
          <w:b/>
          <w:bCs/>
          <w:color w:val="000000"/>
          <w:sz w:val="28"/>
          <w:szCs w:val="28"/>
        </w:rPr>
      </w:pPr>
      <w:r>
        <w:rPr>
          <w:rFonts w:ascii="Calibri" w:hAnsi="Calibri"/>
          <w:color w:val="000000"/>
          <w:sz w:val="22"/>
        </w:rPr>
        <w:t>Encarnando la elegancia y las proezas de la ingeniería, el Octo Finissimo Yellow Gold Automatic y el Octo Finissimo Tuscan Copper Automatic presentan atrevidas interpretaciones nuevas donde la esencia atemporal del icono se reimagina a través de una creatividad en constante renovación. «La esencia del reloj reside en su espíritu creativo. Sin él, el Finissimo sería un simple movimiento ultrafino. Y lo mismo ocurre a la inversa», revela Fabrizio Buonamassa Stigliani</w:t>
      </w:r>
      <w:r>
        <w:rPr>
          <w:rFonts w:ascii="Calibri" w:hAnsi="Calibri"/>
          <w:i/>
          <w:color w:val="000000"/>
          <w:sz w:val="22"/>
        </w:rPr>
        <w:t xml:space="preserve"> </w:t>
      </w:r>
      <w:r>
        <w:rPr>
          <w:rFonts w:ascii="Calibri" w:hAnsi="Calibri"/>
          <w:color w:val="000000"/>
          <w:sz w:val="22"/>
        </w:rPr>
        <w:t xml:space="preserve">en </w:t>
      </w:r>
      <w:r>
        <w:rPr>
          <w:rFonts w:ascii="Calibri" w:hAnsi="Calibri"/>
          <w:i/>
          <w:iCs/>
          <w:color w:val="000000"/>
          <w:sz w:val="22"/>
        </w:rPr>
        <w:t>Bulgari Beyond Time</w:t>
      </w:r>
      <w:r>
        <w:rPr>
          <w:rFonts w:ascii="Calibri" w:hAnsi="Calibri"/>
          <w:color w:val="000000"/>
          <w:sz w:val="22"/>
        </w:rPr>
        <w:t>.</w:t>
      </w:r>
    </w:p>
    <w:p w14:paraId="2A0643F1" w14:textId="77777777" w:rsidR="00975726" w:rsidRPr="00657A64" w:rsidRDefault="00975726" w:rsidP="004E69DD">
      <w:pPr>
        <w:pStyle w:val="yiv3636075014msolistparagraph"/>
        <w:shd w:val="clear" w:color="auto" w:fill="FFFFFF"/>
        <w:jc w:val="both"/>
        <w:rPr>
          <w:rFonts w:ascii="Calibri" w:hAnsi="Calibri" w:cs="Calibri"/>
          <w:b/>
          <w:bCs/>
          <w:color w:val="000000"/>
          <w:sz w:val="28"/>
          <w:szCs w:val="28"/>
          <w:lang w:val="en-US"/>
        </w:rPr>
      </w:pPr>
    </w:p>
    <w:p w14:paraId="606390B2" w14:textId="3CACAD24" w:rsidR="00996ACD" w:rsidRPr="00657A64" w:rsidRDefault="00666F73" w:rsidP="5109A280">
      <w:pPr>
        <w:shd w:val="clear" w:color="auto" w:fill="FFFFFF" w:themeFill="background1"/>
        <w:jc w:val="center"/>
        <w:rPr>
          <w:rFonts w:ascii="Calibri" w:hAnsi="Calibri" w:cs="Calibri"/>
          <w:b/>
          <w:bCs/>
          <w:color w:val="000000"/>
          <w:sz w:val="28"/>
          <w:szCs w:val="28"/>
        </w:rPr>
      </w:pPr>
      <w:r>
        <w:rPr>
          <w:rFonts w:ascii="Calibri" w:hAnsi="Calibri"/>
          <w:b/>
          <w:color w:val="000000" w:themeColor="text1"/>
          <w:sz w:val="28"/>
        </w:rPr>
        <w:t>CAPÍTULO de los relojes joya</w:t>
      </w:r>
      <w:r>
        <w:br/>
      </w:r>
      <w:r>
        <w:rPr>
          <w:rFonts w:ascii="Calibri" w:hAnsi="Calibri"/>
          <w:b/>
          <w:color w:val="000000" w:themeColor="text1"/>
          <w:sz w:val="28"/>
        </w:rPr>
        <w:t>LUCEA</w:t>
      </w:r>
    </w:p>
    <w:p w14:paraId="750C7EE3" w14:textId="77777777" w:rsidR="00EA4FC9" w:rsidRPr="00657A64" w:rsidRDefault="00EA4FC9" w:rsidP="00210EE5">
      <w:pPr>
        <w:pStyle w:val="yiv0987337677msonormal"/>
        <w:shd w:val="clear" w:color="auto" w:fill="FFFFFF"/>
        <w:spacing w:before="0" w:beforeAutospacing="0" w:after="160" w:afterAutospacing="0" w:line="233" w:lineRule="atLeast"/>
        <w:rPr>
          <w:rFonts w:ascii="Calibri" w:hAnsi="Calibri" w:cs="Calibri"/>
          <w:color w:val="1D2228"/>
          <w:sz w:val="22"/>
          <w:szCs w:val="22"/>
          <w:lang w:val="en-US"/>
        </w:rPr>
      </w:pPr>
    </w:p>
    <w:p w14:paraId="414D269B" w14:textId="629F4EF9" w:rsidR="00EA4FC9" w:rsidRPr="00657A64" w:rsidRDefault="00516FD6" w:rsidP="00216630">
      <w:pPr>
        <w:pStyle w:val="yiv0987337677msonormal"/>
        <w:shd w:val="clear" w:color="auto" w:fill="FFFFFF"/>
        <w:spacing w:before="0" w:beforeAutospacing="0" w:after="160" w:afterAutospacing="0" w:line="233" w:lineRule="atLeast"/>
        <w:jc w:val="both"/>
        <w:rPr>
          <w:rFonts w:ascii="Calibri" w:hAnsi="Calibri" w:cs="Calibri"/>
          <w:b/>
          <w:bCs/>
          <w:color w:val="1D2228"/>
          <w:sz w:val="22"/>
          <w:szCs w:val="22"/>
        </w:rPr>
      </w:pPr>
      <w:r>
        <w:rPr>
          <w:rFonts w:ascii="Calibri" w:hAnsi="Calibri"/>
          <w:b/>
          <w:color w:val="1D2228"/>
          <w:sz w:val="22"/>
        </w:rPr>
        <w:t>Exquisitamente femenino, un Lucea no solo se adueña de la luz, sino que atrapa irremediablemente la mirada. Para la celebración de su décimo aniversario, las líneas del reloj, inspiradas en la joyería, han sido elegantemente refinadas; su forma envuelve la muñeca en un abrazo íntimo y delicado. Bulgari revela nuevas facetas de la personalidad de Lucea mediante la hábil incorporación de la taracea de nácar y la incrustación de malaquita a su esfera con diamantes.</w:t>
      </w:r>
    </w:p>
    <w:p w14:paraId="73EFC6E8" w14:textId="3FB09CDB" w:rsidR="00251CDE" w:rsidRPr="00657A64" w:rsidRDefault="00D21132" w:rsidP="00216630">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rPr>
      </w:pPr>
      <w:r>
        <w:rPr>
          <w:rFonts w:ascii="Calibri" w:hAnsi="Calibri"/>
          <w:color w:val="1D2228"/>
          <w:sz w:val="22"/>
        </w:rPr>
        <w:t xml:space="preserve">Lucea ilumina el propio tiempo, como un sol. Su radiante magnificencia, el brillo de los diamantes y su exquisita arquitectura compiten en un deslumbrante despliegue de luminosidad y esplendor. Lucea, una armoniosa combinación de diseño italiano y precisión suiza, rinde homenaje a la grandeza de la Ciudad Eterna. «Nuestras raíces se encuentran en Roma y en la destreza artística del oficio de joyero —nos recuerda Jean-Christophe Babin, director de Bulgari, en </w:t>
      </w:r>
      <w:r>
        <w:rPr>
          <w:rFonts w:ascii="Calibri" w:hAnsi="Calibri"/>
          <w:i/>
          <w:iCs/>
          <w:color w:val="1D2228"/>
          <w:sz w:val="22"/>
        </w:rPr>
        <w:t>Bulgari Beyond Time</w:t>
      </w:r>
      <w:r>
        <w:rPr>
          <w:rFonts w:ascii="Calibri" w:hAnsi="Calibri"/>
          <w:color w:val="1D2228"/>
          <w:sz w:val="22"/>
        </w:rPr>
        <w:t>—. Nuestras colecciones de relojes de alta joyería encarnan este doble legado en su misma esencia, destacando sus múltiples facetas: arquitectónica, cultural y emocional».</w:t>
      </w:r>
    </w:p>
    <w:p w14:paraId="3830B7EB" w14:textId="129B2592" w:rsidR="002070C2" w:rsidRPr="00657A64" w:rsidRDefault="00D21132" w:rsidP="00216630">
      <w:pPr>
        <w:pStyle w:val="yiv0987337677msonormal"/>
        <w:shd w:val="clear" w:color="auto" w:fill="FFFFFF"/>
        <w:spacing w:before="0" w:beforeAutospacing="0" w:after="160" w:afterAutospacing="0" w:line="233" w:lineRule="atLeast"/>
        <w:jc w:val="both"/>
        <w:rPr>
          <w:rFonts w:ascii="Calibri" w:hAnsi="Calibri" w:cs="Calibri"/>
          <w:b/>
          <w:bCs/>
          <w:color w:val="1D2228"/>
          <w:sz w:val="22"/>
          <w:szCs w:val="22"/>
        </w:rPr>
      </w:pPr>
      <w:r>
        <w:rPr>
          <w:rFonts w:ascii="Calibri" w:hAnsi="Calibri"/>
          <w:b/>
          <w:color w:val="1D2228"/>
          <w:sz w:val="22"/>
        </w:rPr>
        <w:t>La feminidad, reimaginada</w:t>
      </w:r>
    </w:p>
    <w:p w14:paraId="0C843609" w14:textId="31A6256E" w:rsidR="00381CAF" w:rsidRPr="00657A64" w:rsidRDefault="002C4D52" w:rsidP="00216630">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vertAlign w:val="superscript"/>
        </w:rPr>
      </w:pPr>
      <w:r>
        <w:rPr>
          <w:rFonts w:ascii="Calibri" w:hAnsi="Calibri"/>
          <w:color w:val="1D2228"/>
          <w:sz w:val="22"/>
        </w:rPr>
        <w:t>Fabricado en resplandeciente acero o cálido oro, Lucea irradia un delicado esplendor en la celebración de su décimo aniversario. Bulgari ha refinado meticulosamente su caja y reimaginado el diseño de la pulsera, apostando por curvas simétricas para que su elegancia perdure. «Nuestro valioso legado de diseño y artesanía de joyería ha sido nuestra brújula para reinventar la pulsera Lucea. Se le ha infundido una ligereza que recuerda a las joyas clásicas de Bulgari, una sensualidad similar a la que emana de nuestra icónica colección Serpenti y una flexibilidad que evoca los fluidos eslabones del Octo Finissimo», revela Fabrizio Buonamassa Stigliani, director ejecutivo del departamento de creación de productos. Se han suavizado y redondeado los eslabones en V de la pulsera para realzar su geometría sin renunciar a su carácter distintivo. Complementando a los elementos centrales pulidos en oro rosa o acero, la pulsera envuelve elegantemente la muñeca y culmina en un refinado cierre plegable.</w:t>
      </w:r>
    </w:p>
    <w:p w14:paraId="3C7A9AC7" w14:textId="19424717" w:rsidR="002070C2" w:rsidRPr="00657A64" w:rsidRDefault="00AF4A71" w:rsidP="00216630">
      <w:pPr>
        <w:pStyle w:val="yiv0987337677msonormal"/>
        <w:shd w:val="clear" w:color="auto" w:fill="FFFFFF"/>
        <w:spacing w:before="0" w:beforeAutospacing="0" w:after="160" w:afterAutospacing="0" w:line="233" w:lineRule="atLeast"/>
        <w:jc w:val="both"/>
        <w:rPr>
          <w:rFonts w:ascii="Calibri" w:hAnsi="Calibri" w:cs="Calibri"/>
          <w:b/>
          <w:bCs/>
          <w:color w:val="1D2228"/>
          <w:sz w:val="22"/>
          <w:szCs w:val="22"/>
        </w:rPr>
      </w:pPr>
      <w:r>
        <w:rPr>
          <w:rFonts w:ascii="Calibri" w:hAnsi="Calibri"/>
          <w:b/>
          <w:color w:val="1D2228"/>
          <w:sz w:val="22"/>
        </w:rPr>
        <w:t>Rayos de nácar</w:t>
      </w:r>
    </w:p>
    <w:p w14:paraId="0ADCF02B" w14:textId="143739F0" w:rsidR="00AF4A71" w:rsidRPr="00657A64" w:rsidRDefault="00AF4A71" w:rsidP="00AF4A71">
      <w:pPr>
        <w:pStyle w:val="yiv0987337677msonormal"/>
        <w:shd w:val="clear" w:color="auto" w:fill="FFFFFF"/>
        <w:spacing w:after="160" w:line="233" w:lineRule="atLeast"/>
        <w:jc w:val="both"/>
        <w:rPr>
          <w:rFonts w:ascii="Calibri" w:hAnsi="Calibri" w:cs="Calibri"/>
          <w:color w:val="1D2228"/>
          <w:sz w:val="22"/>
          <w:szCs w:val="22"/>
        </w:rPr>
      </w:pPr>
      <w:r>
        <w:rPr>
          <w:rFonts w:ascii="Calibri" w:hAnsi="Calibri"/>
          <w:color w:val="1D2228"/>
          <w:sz w:val="22"/>
        </w:rPr>
        <w:t>Fabricado en oro rosa con un fastuoso engastado de diamantes o en estiloso acero, este bisel pulido y elegantemente afinado enmarca una esfera cautivadora de taracea de nácar o marquetería de malaquita. La distintiva técnica de la taracea ensalza la luz, resalta la iridiscencia orgánica del nácar, ese precioso tesoro marino, y añade un aire fresco al acabado en forma de rayos de sol de las esferas de los relojes. Los artesanos ensamblan los «rayos» de nácar finamente cortados —una tarea que exige una extremada precisión, dada la fragilidad del material— para crear un dibujo sunburst con un plisado tridimensional. De nácar blanco o verde, según la versión, este fulgor nacido de la propia naturaleza realza el radiante atractivo de Lucea.</w:t>
      </w:r>
    </w:p>
    <w:p w14:paraId="4EDF8E48" w14:textId="73D5E13C" w:rsidR="002070C2" w:rsidRPr="00657A64" w:rsidRDefault="00AF4A71" w:rsidP="00216630">
      <w:pPr>
        <w:pStyle w:val="yiv0987337677msonormal"/>
        <w:shd w:val="clear" w:color="auto" w:fill="FFFFFF"/>
        <w:spacing w:before="0" w:beforeAutospacing="0" w:after="160" w:afterAutospacing="0" w:line="233" w:lineRule="atLeast"/>
        <w:jc w:val="both"/>
        <w:rPr>
          <w:rFonts w:ascii="Calibri" w:hAnsi="Calibri" w:cs="Calibri"/>
          <w:b/>
          <w:bCs/>
          <w:color w:val="1D2228"/>
          <w:sz w:val="22"/>
          <w:szCs w:val="22"/>
        </w:rPr>
      </w:pPr>
      <w:r>
        <w:rPr>
          <w:rFonts w:ascii="Calibri" w:hAnsi="Calibri"/>
          <w:b/>
          <w:color w:val="1D2228"/>
          <w:sz w:val="22"/>
        </w:rPr>
        <w:t>Malaquita intensa</w:t>
      </w:r>
    </w:p>
    <w:p w14:paraId="19CB8BF0" w14:textId="67A76076" w:rsidR="00AF4A71" w:rsidRPr="00657A64" w:rsidRDefault="00AF4A71" w:rsidP="00AF4A71">
      <w:pPr>
        <w:pStyle w:val="yiv0987337677msonormal"/>
        <w:shd w:val="clear" w:color="auto" w:fill="FFFFFF"/>
        <w:spacing w:after="160" w:line="233" w:lineRule="atLeast"/>
        <w:jc w:val="both"/>
        <w:rPr>
          <w:rFonts w:ascii="Calibri" w:hAnsi="Calibri" w:cs="Calibri"/>
          <w:color w:val="1D2228"/>
          <w:sz w:val="22"/>
          <w:szCs w:val="22"/>
        </w:rPr>
      </w:pPr>
      <w:r>
        <w:rPr>
          <w:rFonts w:ascii="Calibri" w:hAnsi="Calibri"/>
          <w:color w:val="1D2228"/>
          <w:sz w:val="22"/>
        </w:rPr>
        <w:t>La marquetería de malaquita verde de la esfera Lucea refleja la fascinación de los años sesenta por las gemas de colores. Este retablo particular se compone de pequeños fragmentos del mineral que, lejos de pasar desapercibidos, se transforman en una hermosura mediante el arte del aprovechamiento. Están seleccionados cuidadosamente uno a uno por los hábiles artesanos de la fábrica suiza de Bulgari, por la viveza de su tono y la expresividad de su veta. Meticulosamente cortadas y ensambladas a mano, todas las piezas contribuyen a esta singular creación y convierten cada Lucea en una obra maestra única.</w:t>
      </w:r>
    </w:p>
    <w:p w14:paraId="30C4320E" w14:textId="51DCEBCE" w:rsidR="00AF4A71" w:rsidRPr="00657A64" w:rsidRDefault="00E50658" w:rsidP="00AF4A71">
      <w:pPr>
        <w:pStyle w:val="yiv0987337677msonormal"/>
        <w:shd w:val="clear" w:color="auto" w:fill="FFFFFF"/>
        <w:spacing w:before="0" w:after="160" w:line="233" w:lineRule="atLeast"/>
        <w:jc w:val="both"/>
        <w:rPr>
          <w:rFonts w:ascii="Calibri" w:hAnsi="Calibri" w:cs="Calibri"/>
          <w:color w:val="1D2228"/>
          <w:sz w:val="22"/>
          <w:szCs w:val="22"/>
        </w:rPr>
      </w:pPr>
      <w:r>
        <w:rPr>
          <w:rFonts w:ascii="Calibri" w:hAnsi="Calibri"/>
          <w:color w:val="1D2228"/>
          <w:sz w:val="22"/>
        </w:rPr>
        <w:t>Doce diamantes de corte brillante, engastados en garras cuadradas de inspiración arquitectónica, centellean como marcadores horarios en estas extraordinarias esferas, con su forma angulosa marcando un contraste con la redondez de las gemas. Otro diamante adorna la corona en forma de V, rematada con un zafiro sintético cortado en cabujón que refleja el diseño de la esfera. Una realización sutilmente opulenta de Lucea encandila con un bisel engastado con diamantes, sumando un total de 56 gemas y 1,3 quilates entre la caja y la esfera.</w:t>
      </w:r>
    </w:p>
    <w:p w14:paraId="606B5B24" w14:textId="2C9FF421" w:rsidR="000836FA" w:rsidRPr="00657A64" w:rsidRDefault="00AF4A71" w:rsidP="5109A280">
      <w:pPr>
        <w:pStyle w:val="yiv0987337677msonormal"/>
        <w:shd w:val="clear" w:color="auto" w:fill="FFFFFF" w:themeFill="background1"/>
        <w:spacing w:before="0" w:after="160" w:line="233" w:lineRule="atLeast"/>
        <w:jc w:val="both"/>
        <w:rPr>
          <w:rFonts w:ascii="Calibri" w:hAnsi="Calibri" w:cs="Calibri"/>
          <w:color w:val="1D2228"/>
          <w:sz w:val="22"/>
          <w:szCs w:val="22"/>
        </w:rPr>
      </w:pPr>
      <w:r>
        <w:rPr>
          <w:rFonts w:ascii="Calibri" w:hAnsi="Calibri"/>
          <w:color w:val="1D2228"/>
          <w:sz w:val="22"/>
        </w:rPr>
        <w:lastRenderedPageBreak/>
        <w:t>Los últimos modelos Lucea ofrecen dos opciones de diámetro de caja para mostrar el paso del tiempo. La versión de 33 mm y 9,16 mm de grosor está accionada por un calibre mecánico automático con reserva de marcha de 42 horas. La versión alternativa de 28 mm está equipada con un movimiento de cuarzo que permite reducir su grosor a tan solo 7,72 mm. En otras versiones, el esplendor del bisel de acero u oro rosa se combina armoniosamente con una pulsera metálica. Estas fascinantes creaciones, que difuminan la línea divisoria entre relojes y joyas, «expresan la esencia de nuestra alma de joyeros —reflexiona Jean-Christophe Babin—, puesto que el legado de Bulgari tiene sus raíces en el arte de combinar el oro y las piedras preciosas con extremada precisión para crear piezas excepcionales».</w:t>
      </w:r>
    </w:p>
    <w:p w14:paraId="52AEE880" w14:textId="15384CDB" w:rsidR="5109A280" w:rsidRDefault="5109A280"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28F77715" w14:textId="6D447D5F" w:rsidR="5109A280" w:rsidRDefault="5109A280"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776E121D" w14:textId="640B07F8" w:rsidR="5109A280" w:rsidRDefault="5109A280"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29E8D701" w14:textId="75B7BE75" w:rsidR="5109A280" w:rsidRDefault="5109A280"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68D88914" w14:textId="4690DE50" w:rsidR="5109A280" w:rsidRDefault="5109A280"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0969F12D" w14:textId="32AE6C3C" w:rsidR="5109A280" w:rsidRDefault="5109A280"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08FF0E7C" w14:textId="3EB6E0F7" w:rsidR="5109A280" w:rsidRDefault="5109A280"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73BA2A2C" w14:textId="539E0ED5" w:rsidR="5109A280" w:rsidRDefault="5109A280"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78398641" w14:textId="65AEAE40" w:rsidR="5109A280" w:rsidRDefault="5109A280"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580893E5" w14:textId="4A5B8556" w:rsidR="5109A280" w:rsidRDefault="5109A280"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1AE72C6F" w14:textId="77777777" w:rsidR="002C19E5" w:rsidRDefault="002C19E5"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70186400" w14:textId="77777777" w:rsidR="002C19E5" w:rsidRDefault="002C19E5"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7E4C5AAF" w14:textId="77777777" w:rsidR="002C19E5" w:rsidRDefault="002C19E5"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7A9833C7" w14:textId="77777777" w:rsidR="002C19E5" w:rsidRDefault="002C19E5"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7E18B04D" w14:textId="77777777" w:rsidR="002C19E5" w:rsidRDefault="002C19E5"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21B50EB7" w14:textId="77777777" w:rsidR="002C19E5" w:rsidRDefault="002C19E5"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064C3699" w14:textId="77777777" w:rsidR="002C19E5" w:rsidRDefault="002C19E5"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3E0E717A" w14:textId="77777777" w:rsidR="002C19E5" w:rsidRDefault="002C19E5"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485710DD" w14:textId="77777777" w:rsidR="002C19E5" w:rsidRDefault="002C19E5"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53750621" w14:textId="77777777" w:rsidR="002C19E5" w:rsidRDefault="002C19E5"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7BA7A517" w14:textId="77777777" w:rsidR="002C19E5" w:rsidRDefault="002C19E5"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54A7B715" w14:textId="77777777" w:rsidR="002C19E5" w:rsidRDefault="002C19E5" w:rsidP="5109A280">
      <w:pPr>
        <w:pStyle w:val="yiv0987337677msonormal"/>
        <w:shd w:val="clear" w:color="auto" w:fill="FFFFFF" w:themeFill="background1"/>
        <w:spacing w:before="0" w:after="160" w:line="233" w:lineRule="atLeast"/>
        <w:jc w:val="both"/>
        <w:rPr>
          <w:rFonts w:ascii="Calibri" w:hAnsi="Calibri" w:cs="Calibri"/>
          <w:color w:val="1D2228"/>
          <w:sz w:val="22"/>
          <w:szCs w:val="22"/>
          <w:lang w:val="en-US"/>
        </w:rPr>
      </w:pPr>
    </w:p>
    <w:p w14:paraId="7A65D5E7" w14:textId="2726E6F2" w:rsidR="000836FA" w:rsidRPr="00657A64" w:rsidRDefault="00DC3007" w:rsidP="5109A280">
      <w:pPr>
        <w:pStyle w:val="paragraph"/>
        <w:spacing w:before="0" w:beforeAutospacing="0" w:after="0" w:afterAutospacing="0"/>
        <w:jc w:val="center"/>
        <w:textAlignment w:val="baseline"/>
        <w:rPr>
          <w:rFonts w:ascii="Segoe UI" w:hAnsi="Segoe UI" w:cs="Segoe UI"/>
          <w:sz w:val="22"/>
          <w:szCs w:val="22"/>
        </w:rPr>
      </w:pPr>
      <w:r>
        <w:rPr>
          <w:rStyle w:val="normaltextrun"/>
          <w:rFonts w:ascii="Calibri" w:hAnsi="Calibri"/>
          <w:b/>
          <w:sz w:val="22"/>
        </w:rPr>
        <w:lastRenderedPageBreak/>
        <w:t>BULGARI-BULGARI</w:t>
      </w:r>
    </w:p>
    <w:p w14:paraId="3B58D32F" w14:textId="244081B4" w:rsidR="000836FA" w:rsidRPr="00657A64" w:rsidRDefault="00DC3007" w:rsidP="5109A280">
      <w:pPr>
        <w:pStyle w:val="paragraph"/>
        <w:spacing w:before="0" w:beforeAutospacing="0" w:after="0" w:afterAutospacing="0"/>
        <w:jc w:val="center"/>
        <w:textAlignment w:val="baseline"/>
        <w:rPr>
          <w:rFonts w:ascii="Segoe UI" w:hAnsi="Segoe UI" w:cs="Segoe UI"/>
          <w:sz w:val="22"/>
          <w:szCs w:val="22"/>
        </w:rPr>
      </w:pPr>
      <w:r>
        <w:rPr>
          <w:rStyle w:val="normaltextrun"/>
          <w:rFonts w:ascii="Calibri" w:hAnsi="Calibri"/>
          <w:b/>
          <w:sz w:val="22"/>
        </w:rPr>
        <w:t>DATOS TÉCNICOS</w:t>
      </w:r>
    </w:p>
    <w:p w14:paraId="59AA8D56"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eop"/>
          <w:rFonts w:ascii="Calibri" w:hAnsi="Calibri"/>
          <w:sz w:val="22"/>
        </w:rPr>
        <w:t> </w:t>
      </w:r>
    </w:p>
    <w:p w14:paraId="5C58BB06" w14:textId="4C632C8B"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bUlgari bUlgari</w:t>
      </w:r>
    </w:p>
    <w:p w14:paraId="530BAABF"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103968</w:t>
      </w:r>
    </w:p>
    <w:p w14:paraId="01A24BDD"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eop"/>
          <w:rFonts w:ascii="Calibri" w:hAnsi="Calibri"/>
          <w:sz w:val="22"/>
        </w:rPr>
        <w:t> </w:t>
      </w:r>
    </w:p>
    <w:p w14:paraId="4A451508" w14:textId="5B4ECD9E"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Movimiento</w:t>
      </w:r>
      <w:r>
        <w:rPr>
          <w:rStyle w:val="eop"/>
          <w:rFonts w:ascii="Calibri" w:hAnsi="Calibri"/>
          <w:sz w:val="22"/>
        </w:rPr>
        <w:t> </w:t>
      </w:r>
    </w:p>
    <w:p w14:paraId="5744B324" w14:textId="34886E94" w:rsidR="000836FA" w:rsidRPr="00657A64" w:rsidRDefault="004C5E25"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Movimiento mecánico de manufactura, de cuerda automática; calibre BVL191 «solotempo» con segundos, minutos y horas; 3,8 mm de grosor, 26,2 mm de diámetro, 28.800 vibraciones por hora, reserva de marcha de 42 horas.</w:t>
      </w:r>
      <w:r>
        <w:rPr>
          <w:rStyle w:val="eop"/>
          <w:rFonts w:ascii="Calibri" w:hAnsi="Calibri"/>
          <w:sz w:val="22"/>
        </w:rPr>
        <w:t> </w:t>
      </w:r>
    </w:p>
    <w:p w14:paraId="01994C37"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710D8F2D" w14:textId="10334BE5" w:rsidR="000836FA" w:rsidRPr="00657A64" w:rsidRDefault="004C5E25"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 xml:space="preserve">Caja, esfera y correa </w:t>
      </w:r>
    </w:p>
    <w:p w14:paraId="303AB034" w14:textId="51E8083A" w:rsidR="000836FA" w:rsidRPr="00657A64" w:rsidRDefault="00200994"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Caja de oro rosa, 38 mm de diámetro, fondo de caja abierto, 8,75 mm de grosor; bisel de oro rosa con un logotipo doble grabado; corona de oro rosa; resistente al agua hasta 50 m; esfera plateada opalina mate; manecillas bañadas en oro.</w:t>
      </w:r>
    </w:p>
    <w:p w14:paraId="56868DD6"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02FC2782" w14:textId="1B31E53B" w:rsidR="000836FA" w:rsidRPr="00657A64" w:rsidRDefault="00DC3007"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Correa marrón oscuro de piel de cocodrilo con hebilla pasador.</w:t>
      </w:r>
      <w:r>
        <w:rPr>
          <w:rStyle w:val="eop"/>
          <w:rFonts w:ascii="Calibri" w:hAnsi="Calibri"/>
          <w:sz w:val="22"/>
        </w:rPr>
        <w:t> </w:t>
      </w:r>
    </w:p>
    <w:p w14:paraId="1E8454C2"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6C958FCB" w14:textId="77777777" w:rsidR="000836FA" w:rsidRPr="00657A64" w:rsidRDefault="000836FA"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329A083E" w14:textId="77777777" w:rsidR="009B3589" w:rsidRPr="00F84B06" w:rsidRDefault="009B3589" w:rsidP="009B3589">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bUlgari bUlgari</w:t>
      </w:r>
    </w:p>
    <w:p w14:paraId="051DA96D"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103967</w:t>
      </w:r>
    </w:p>
    <w:p w14:paraId="5DF96707"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eop"/>
          <w:rFonts w:ascii="Calibri" w:hAnsi="Calibri"/>
          <w:sz w:val="22"/>
        </w:rPr>
        <w:t> </w:t>
      </w:r>
    </w:p>
    <w:p w14:paraId="43F26CBB" w14:textId="37577668"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Movimiento</w:t>
      </w:r>
      <w:r>
        <w:rPr>
          <w:rStyle w:val="eop"/>
          <w:rFonts w:ascii="Calibri" w:hAnsi="Calibri"/>
          <w:sz w:val="22"/>
        </w:rPr>
        <w:t> </w:t>
      </w:r>
    </w:p>
    <w:p w14:paraId="46421F12" w14:textId="331035D2" w:rsidR="000836FA" w:rsidRPr="00657A64" w:rsidRDefault="00200994"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Movimiento mecánico de manufactura, de cuerda automática; calibre BVL191 «solotempo» con segundos, minutos y horas; 3,8 mm de grosor, 26,2 mm de diámetro, 28.800 vibraciones por hora, reserva de marcha de 42 horas.</w:t>
      </w:r>
    </w:p>
    <w:p w14:paraId="71AEC6E9"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5911BC86" w14:textId="021038F2" w:rsidR="000836FA" w:rsidRPr="00657A64" w:rsidRDefault="004C5E25"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 xml:space="preserve">Caja, esfera y correa </w:t>
      </w:r>
    </w:p>
    <w:p w14:paraId="187A3F77" w14:textId="2A48225A" w:rsidR="000836FA" w:rsidRPr="00657A64" w:rsidRDefault="009F36BA"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 xml:space="preserve">Caja de oro amarillo, 38 mm de diámetro, fondo de caja abierto, 8,75 mm de grosor; bisel de oro amarillo con un logotipo doble grabado; corona de oro amarillo; resistente al agua hasta 50 m; esfera negra mate con </w:t>
      </w:r>
      <w:r>
        <w:rPr>
          <w:rFonts w:ascii="Calibri" w:hAnsi="Calibri"/>
          <w:sz w:val="22"/>
        </w:rPr>
        <w:t>revestimiento de zapón mate y textura moteada</w:t>
      </w:r>
      <w:r>
        <w:rPr>
          <w:rStyle w:val="normaltextrun"/>
          <w:rFonts w:ascii="Calibri" w:hAnsi="Calibri"/>
          <w:sz w:val="22"/>
        </w:rPr>
        <w:t xml:space="preserve">; manecillas bañadas en oro. </w:t>
      </w:r>
    </w:p>
    <w:p w14:paraId="24E18974"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7B62FD14" w14:textId="2B155504" w:rsidR="000836FA" w:rsidRPr="00657A64" w:rsidRDefault="00DC3007"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Correa de piel de cocodrilo negra con hebilla de pasador.</w:t>
      </w:r>
    </w:p>
    <w:p w14:paraId="1F93F595"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p>
    <w:p w14:paraId="0A411EC9" w14:textId="77777777" w:rsidR="000836FA" w:rsidRPr="00657A64" w:rsidRDefault="000836FA" w:rsidP="000836FA">
      <w:pPr>
        <w:pStyle w:val="paragraph"/>
        <w:spacing w:before="0" w:beforeAutospacing="0" w:after="0" w:afterAutospacing="0"/>
        <w:jc w:val="both"/>
        <w:textAlignment w:val="baseline"/>
        <w:rPr>
          <w:rFonts w:ascii="Segoe UI" w:hAnsi="Segoe UI" w:cs="Segoe UI"/>
          <w:sz w:val="22"/>
          <w:szCs w:val="22"/>
        </w:rPr>
      </w:pPr>
      <w:r>
        <w:rPr>
          <w:rStyle w:val="eop"/>
          <w:rFonts w:ascii="Calibri" w:hAnsi="Calibri"/>
          <w:sz w:val="22"/>
        </w:rPr>
        <w:t> </w:t>
      </w:r>
    </w:p>
    <w:p w14:paraId="5A3AF0B6" w14:textId="77777777" w:rsidR="009B3589" w:rsidRPr="000D2790" w:rsidRDefault="009B3589" w:rsidP="009B3589">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bUlgari bUlgari</w:t>
      </w:r>
    </w:p>
    <w:p w14:paraId="5A4E2D35"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103966</w:t>
      </w:r>
    </w:p>
    <w:p w14:paraId="04293ABA"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eop"/>
          <w:rFonts w:ascii="Calibri" w:hAnsi="Calibri"/>
          <w:sz w:val="22"/>
        </w:rPr>
        <w:t> </w:t>
      </w:r>
    </w:p>
    <w:p w14:paraId="3CBE9756" w14:textId="3C15E5EF"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Movimiento</w:t>
      </w:r>
      <w:r>
        <w:rPr>
          <w:rStyle w:val="eop"/>
          <w:rFonts w:ascii="Calibri" w:hAnsi="Calibri"/>
          <w:sz w:val="22"/>
        </w:rPr>
        <w:t> </w:t>
      </w:r>
    </w:p>
    <w:p w14:paraId="76C086B2" w14:textId="24A2652B" w:rsidR="000836FA" w:rsidRPr="00657A64" w:rsidRDefault="00200994"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Movimiento de cuarzo con las horas y minutos.</w:t>
      </w:r>
      <w:r>
        <w:rPr>
          <w:rStyle w:val="eop"/>
          <w:rFonts w:ascii="Calibri" w:hAnsi="Calibri"/>
          <w:sz w:val="22"/>
        </w:rPr>
        <w:t> </w:t>
      </w:r>
    </w:p>
    <w:p w14:paraId="52FC4D4E"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342E7FE1" w14:textId="20F9BD20" w:rsidR="000836FA" w:rsidRPr="00657A64" w:rsidRDefault="004C5E25"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 xml:space="preserve">Caja, esfera y correa </w:t>
      </w:r>
    </w:p>
    <w:p w14:paraId="76ECACB5" w14:textId="6BFA31C3" w:rsidR="000836FA" w:rsidRPr="00657A64" w:rsidRDefault="009F36BA"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Caja de oro rosa, 26 mm de diámetro, 6,35 mm de grosor; bisel de oro rosa con un logotipo doble grabado; corona de oro rosa; resistente al agua hasta 30 m; esfera plateada opalina mate con revestimiento de zapón mate; manecillas bañadas en oro.</w:t>
      </w:r>
      <w:r>
        <w:rPr>
          <w:rStyle w:val="eop"/>
          <w:rFonts w:ascii="Calibri" w:hAnsi="Calibri"/>
          <w:sz w:val="22"/>
        </w:rPr>
        <w:t> </w:t>
      </w:r>
    </w:p>
    <w:p w14:paraId="70AA9104"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5A8A2AA2" w14:textId="356CF8B5" w:rsidR="000836FA" w:rsidRPr="00657A64" w:rsidRDefault="00DC3007" w:rsidP="000836FA">
      <w:pPr>
        <w:pStyle w:val="paragraph"/>
        <w:spacing w:before="0" w:beforeAutospacing="0" w:after="0" w:afterAutospacing="0"/>
        <w:ind w:right="675"/>
        <w:jc w:val="both"/>
        <w:textAlignment w:val="baseline"/>
        <w:rPr>
          <w:rStyle w:val="eop"/>
          <w:rFonts w:ascii="Calibri" w:hAnsi="Calibri" w:cs="Calibri"/>
          <w:sz w:val="22"/>
          <w:szCs w:val="22"/>
        </w:rPr>
      </w:pPr>
      <w:r>
        <w:rPr>
          <w:rStyle w:val="normaltextrun"/>
          <w:rFonts w:ascii="Calibri" w:hAnsi="Calibri"/>
          <w:sz w:val="22"/>
        </w:rPr>
        <w:t>Correa beige de piel de cocodrilo con hebilla pasador.</w:t>
      </w:r>
      <w:r>
        <w:rPr>
          <w:rStyle w:val="eop"/>
          <w:rFonts w:ascii="Calibri" w:hAnsi="Calibri"/>
          <w:sz w:val="22"/>
        </w:rPr>
        <w:t> </w:t>
      </w:r>
    </w:p>
    <w:p w14:paraId="01925D26" w14:textId="77777777" w:rsidR="000836FA" w:rsidRPr="00657A64" w:rsidRDefault="000836FA" w:rsidP="000836FA">
      <w:pPr>
        <w:pStyle w:val="paragraph"/>
        <w:spacing w:before="0" w:beforeAutospacing="0" w:after="0" w:afterAutospacing="0"/>
        <w:ind w:right="675"/>
        <w:jc w:val="both"/>
        <w:textAlignment w:val="baseline"/>
        <w:rPr>
          <w:rStyle w:val="eop"/>
          <w:rFonts w:ascii="Calibri" w:hAnsi="Calibri" w:cs="Calibri"/>
          <w:sz w:val="22"/>
          <w:szCs w:val="22"/>
          <w:lang w:val="en-US"/>
        </w:rPr>
      </w:pPr>
    </w:p>
    <w:p w14:paraId="670C3B8A" w14:textId="77777777" w:rsidR="000836FA" w:rsidRPr="00657A64" w:rsidRDefault="000836FA"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22316D2E" w14:textId="77777777" w:rsidR="009B3589" w:rsidRPr="000D2790" w:rsidRDefault="009B3589" w:rsidP="009B3589">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bUlgari bUlgari</w:t>
      </w:r>
    </w:p>
    <w:p w14:paraId="6AF74D84"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103897</w:t>
      </w:r>
    </w:p>
    <w:p w14:paraId="2C65A31C"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eop"/>
          <w:rFonts w:ascii="Calibri" w:hAnsi="Calibri"/>
          <w:sz w:val="22"/>
        </w:rPr>
        <w:t> </w:t>
      </w:r>
    </w:p>
    <w:p w14:paraId="522F4136" w14:textId="6893CBF1"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Movimiento</w:t>
      </w:r>
      <w:r>
        <w:rPr>
          <w:rStyle w:val="eop"/>
          <w:rFonts w:ascii="Calibri" w:hAnsi="Calibri"/>
          <w:sz w:val="22"/>
        </w:rPr>
        <w:t> </w:t>
      </w:r>
    </w:p>
    <w:p w14:paraId="79E59EDD" w14:textId="4886B674" w:rsidR="000836FA" w:rsidRPr="00657A64" w:rsidRDefault="00200994"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Movimiento de cuarzo con las horas y minutos.</w:t>
      </w:r>
      <w:r>
        <w:rPr>
          <w:rStyle w:val="eop"/>
          <w:rFonts w:ascii="Calibri" w:hAnsi="Calibri"/>
          <w:sz w:val="22"/>
        </w:rPr>
        <w:t> </w:t>
      </w:r>
    </w:p>
    <w:p w14:paraId="790C73DA"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lastRenderedPageBreak/>
        <w:t> </w:t>
      </w:r>
    </w:p>
    <w:p w14:paraId="6DC55DDD" w14:textId="52FDC6EF" w:rsidR="000836FA" w:rsidRPr="00657A64" w:rsidRDefault="004C5E25"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 xml:space="preserve">Caja, esfera y correa </w:t>
      </w:r>
    </w:p>
    <w:p w14:paraId="65199C42" w14:textId="2E01AD0F" w:rsidR="00647FB1" w:rsidRPr="00657A64" w:rsidRDefault="00647FB1" w:rsidP="00647FB1">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Caja de oro amarillo, 26 mm de diámetro, 6,35 mm de grosor; bisel de oro amarillo con un logotipo doble grabado; corona de oro amarillo; resistente al agua hasta 30 m; esfera negra mate con</w:t>
      </w:r>
      <w:r>
        <w:rPr>
          <w:rStyle w:val="cf01"/>
        </w:rPr>
        <w:t xml:space="preserve"> </w:t>
      </w:r>
      <w:r>
        <w:rPr>
          <w:rFonts w:ascii="Calibri" w:hAnsi="Calibri"/>
          <w:sz w:val="22"/>
        </w:rPr>
        <w:t>revestimiento de zapón mate y textura moteada</w:t>
      </w:r>
      <w:r>
        <w:rPr>
          <w:rStyle w:val="normaltextrun"/>
          <w:rFonts w:ascii="Calibri" w:hAnsi="Calibri"/>
          <w:sz w:val="22"/>
        </w:rPr>
        <w:t>; manecillas bañadas en oro.</w:t>
      </w:r>
      <w:r>
        <w:rPr>
          <w:rStyle w:val="eop"/>
          <w:rFonts w:ascii="Calibri" w:hAnsi="Calibri"/>
          <w:sz w:val="22"/>
        </w:rPr>
        <w:t> </w:t>
      </w:r>
    </w:p>
    <w:p w14:paraId="1C1036DE"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351599CC" w14:textId="018F209A" w:rsidR="000836FA" w:rsidRPr="00657A64" w:rsidRDefault="00DC3007"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Correa de piel de cocodrilo negra con hebilla de pasador.</w:t>
      </w:r>
    </w:p>
    <w:p w14:paraId="18B9F4F6" w14:textId="77777777" w:rsidR="000836FA" w:rsidRPr="00657A64" w:rsidRDefault="000836FA" w:rsidP="000836FA">
      <w:pPr>
        <w:rPr>
          <w:rFonts w:ascii="Segoe UI" w:eastAsia="Times New Roman" w:hAnsi="Segoe UI" w:cs="Segoe UI"/>
          <w:sz w:val="22"/>
          <w:szCs w:val="22"/>
          <w:bdr w:val="none" w:sz="0" w:space="0" w:color="auto"/>
        </w:rPr>
      </w:pPr>
      <w:r>
        <w:br w:type="page"/>
      </w:r>
    </w:p>
    <w:p w14:paraId="30F750A4" w14:textId="77777777" w:rsidR="000836FA" w:rsidRPr="00657A64" w:rsidRDefault="000836FA" w:rsidP="000836FA">
      <w:pPr>
        <w:pStyle w:val="paragraph"/>
        <w:spacing w:before="0" w:beforeAutospacing="0" w:after="0" w:afterAutospacing="0"/>
        <w:ind w:right="675"/>
        <w:jc w:val="center"/>
        <w:textAlignment w:val="baseline"/>
        <w:rPr>
          <w:rStyle w:val="normaltextrun"/>
          <w:rFonts w:ascii="Calibri" w:hAnsi="Calibri" w:cs="Calibri"/>
          <w:b/>
          <w:bCs/>
          <w:sz w:val="22"/>
          <w:szCs w:val="22"/>
        </w:rPr>
      </w:pPr>
      <w:r>
        <w:rPr>
          <w:rStyle w:val="normaltextrun"/>
          <w:rFonts w:ascii="Calibri" w:hAnsi="Calibri"/>
          <w:b/>
          <w:sz w:val="22"/>
        </w:rPr>
        <w:lastRenderedPageBreak/>
        <w:t>OCTO FINISSIMO</w:t>
      </w:r>
    </w:p>
    <w:p w14:paraId="1ADD842A" w14:textId="585640C2" w:rsidR="000836FA" w:rsidRPr="00657A64" w:rsidRDefault="00DC3007" w:rsidP="000836FA">
      <w:pPr>
        <w:pStyle w:val="paragraph"/>
        <w:spacing w:before="0" w:beforeAutospacing="0" w:after="0" w:afterAutospacing="0"/>
        <w:ind w:right="675"/>
        <w:jc w:val="center"/>
        <w:textAlignment w:val="baseline"/>
        <w:rPr>
          <w:rFonts w:ascii="Segoe UI" w:hAnsi="Segoe UI" w:cs="Segoe UI"/>
          <w:sz w:val="22"/>
          <w:szCs w:val="22"/>
        </w:rPr>
      </w:pPr>
      <w:r>
        <w:rPr>
          <w:rStyle w:val="normaltextrun"/>
          <w:rFonts w:ascii="Calibri" w:hAnsi="Calibri"/>
          <w:b/>
          <w:sz w:val="22"/>
        </w:rPr>
        <w:t>DATOS TÉCNICOS</w:t>
      </w:r>
    </w:p>
    <w:p w14:paraId="3F23F7E7"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eop"/>
          <w:rFonts w:ascii="Calibri" w:hAnsi="Calibri"/>
          <w:sz w:val="22"/>
        </w:rPr>
        <w:t> </w:t>
      </w:r>
    </w:p>
    <w:p w14:paraId="61EA3F0B"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p>
    <w:p w14:paraId="728178F0" w14:textId="6D99347A"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OCTO FINISSIMO YELLOW GOLD AUTOMATIC</w:t>
      </w:r>
      <w:r>
        <w:rPr>
          <w:rStyle w:val="eop"/>
          <w:rFonts w:ascii="Calibri" w:hAnsi="Calibri"/>
          <w:sz w:val="22"/>
        </w:rPr>
        <w:t> </w:t>
      </w:r>
    </w:p>
    <w:p w14:paraId="6C097743"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103812</w:t>
      </w:r>
    </w:p>
    <w:p w14:paraId="42312AB8"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eop"/>
          <w:rFonts w:ascii="Calibri" w:hAnsi="Calibri"/>
          <w:sz w:val="22"/>
        </w:rPr>
        <w:t> </w:t>
      </w:r>
    </w:p>
    <w:p w14:paraId="7340A58A" w14:textId="73F96CA1"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Movimiento</w:t>
      </w:r>
      <w:r>
        <w:rPr>
          <w:rStyle w:val="eop"/>
          <w:rFonts w:ascii="Calibri" w:hAnsi="Calibri"/>
          <w:sz w:val="22"/>
        </w:rPr>
        <w:t> </w:t>
      </w:r>
    </w:p>
    <w:p w14:paraId="3AE7CBEA" w14:textId="5DE79CAD" w:rsidR="00CF1B79" w:rsidRPr="00657A64" w:rsidRDefault="00CF1B79" w:rsidP="000836FA">
      <w:pPr>
        <w:pStyle w:val="paragraph"/>
        <w:spacing w:before="0" w:beforeAutospacing="0" w:after="0" w:afterAutospacing="0"/>
        <w:ind w:right="675"/>
        <w:jc w:val="both"/>
        <w:textAlignment w:val="baseline"/>
        <w:rPr>
          <w:rFonts w:ascii="Calibri" w:hAnsi="Calibri" w:cs="Calibri"/>
          <w:sz w:val="22"/>
          <w:szCs w:val="22"/>
        </w:rPr>
      </w:pPr>
      <w:r>
        <w:rPr>
          <w:rFonts w:ascii="Calibri" w:hAnsi="Calibri"/>
          <w:sz w:val="22"/>
        </w:rPr>
        <w:t>Movimiento mecánico ultrafino de manufactura con cuerda automática mediante un microrrotor de platino; calibre BVL 138 con segundero independiente, 36,60 mm de diámetro, 2,23 mm de grosor, 21.600 vibraciones por hora, reserva de marcha de 60 horas.</w:t>
      </w:r>
    </w:p>
    <w:p w14:paraId="4697709D" w14:textId="3E39DA59"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p>
    <w:p w14:paraId="3AC82448" w14:textId="6773A3C2" w:rsidR="000836FA" w:rsidRPr="00657A64" w:rsidRDefault="004C5E25"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 xml:space="preserve">Caja, esfera y pulsera </w:t>
      </w:r>
    </w:p>
    <w:p w14:paraId="2B24B18E" w14:textId="334D7975" w:rsidR="000836FA" w:rsidRPr="00657A64" w:rsidRDefault="00325690"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Caja de oro amarillo de 18 quilates, 40 mm de diámetro, fondo de caja abierto, 6,4 mm de grosor; corona de oro amarillo pulido con inserción de cerámica negra; resistente al agua hasta 100 m; esfera lacada en azul con acabado sunburst, segundero independiente, manecillas bañadas en oro.</w:t>
      </w:r>
      <w:r>
        <w:rPr>
          <w:rStyle w:val="eop"/>
          <w:rFonts w:ascii="Calibri" w:hAnsi="Calibri"/>
          <w:sz w:val="22"/>
        </w:rPr>
        <w:t> </w:t>
      </w:r>
    </w:p>
    <w:p w14:paraId="39BC4E6E"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0819B47F" w14:textId="5975DE4D"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Pulsera de oro amarillo de 18 quilates con cierre plegable de 3 hojas.</w:t>
      </w:r>
      <w:r>
        <w:rPr>
          <w:rStyle w:val="eop"/>
          <w:rFonts w:ascii="Calibri" w:hAnsi="Calibri"/>
          <w:sz w:val="22"/>
        </w:rPr>
        <w:t> </w:t>
      </w:r>
    </w:p>
    <w:p w14:paraId="5D2E1A24" w14:textId="77777777" w:rsidR="000836FA" w:rsidRPr="00657A64" w:rsidRDefault="000836FA" w:rsidP="000836FA">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lang w:val="en-US"/>
        </w:rPr>
      </w:pPr>
    </w:p>
    <w:p w14:paraId="4CADC526" w14:textId="2A8B10D6"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OCTO FINISSIMO TUSCAN COPPER AUTOMATIC</w:t>
      </w:r>
    </w:p>
    <w:p w14:paraId="41711620"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103856</w:t>
      </w:r>
    </w:p>
    <w:p w14:paraId="2A6AA2DE"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eop"/>
          <w:rFonts w:ascii="Calibri" w:hAnsi="Calibri"/>
          <w:sz w:val="22"/>
        </w:rPr>
        <w:t> </w:t>
      </w:r>
    </w:p>
    <w:p w14:paraId="57F6DEF0" w14:textId="3E3B6EFC"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Movimiento</w:t>
      </w:r>
      <w:r>
        <w:rPr>
          <w:rStyle w:val="eop"/>
          <w:rFonts w:ascii="Calibri" w:hAnsi="Calibri"/>
          <w:sz w:val="22"/>
        </w:rPr>
        <w:t> </w:t>
      </w:r>
    </w:p>
    <w:p w14:paraId="34D3712F" w14:textId="2962DCF4" w:rsidR="000836FA" w:rsidRPr="00657A64" w:rsidRDefault="00C821E2" w:rsidP="000836FA">
      <w:pPr>
        <w:pStyle w:val="paragraph"/>
        <w:spacing w:before="0" w:beforeAutospacing="0" w:after="0" w:afterAutospacing="0"/>
        <w:ind w:right="675"/>
        <w:jc w:val="both"/>
        <w:textAlignment w:val="baseline"/>
        <w:rPr>
          <w:rFonts w:ascii="Segoe UI" w:hAnsi="Segoe UI" w:cs="Segoe UI"/>
          <w:sz w:val="22"/>
          <w:szCs w:val="22"/>
        </w:rPr>
      </w:pPr>
      <w:r>
        <w:rPr>
          <w:rFonts w:ascii="Calibri" w:hAnsi="Calibri"/>
          <w:sz w:val="22"/>
        </w:rPr>
        <w:t>Movimiento mecánico ultrafino de manufactura con cuerda automática mediante un microrrotor de platino; calibre BVL 138 con segundero independiente</w:t>
      </w:r>
      <w:r>
        <w:rPr>
          <w:rStyle w:val="normaltextrun"/>
          <w:rFonts w:ascii="Calibri" w:hAnsi="Calibri"/>
          <w:sz w:val="22"/>
        </w:rPr>
        <w:t xml:space="preserve"> a las 7 en punto, </w:t>
      </w:r>
      <w:r>
        <w:rPr>
          <w:rFonts w:ascii="Calibri" w:hAnsi="Calibri"/>
          <w:sz w:val="22"/>
        </w:rPr>
        <w:t>36,60 mm de diámetro, 2,23 mm de grosor, 21.600 vibraciones por hora, reserva de marcha de 60 horas.</w:t>
      </w:r>
    </w:p>
    <w:p w14:paraId="2EA9E34E"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4681E8E6" w14:textId="6CCD7A6F" w:rsidR="000836FA" w:rsidRPr="00657A64" w:rsidRDefault="004C5E25"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 xml:space="preserve">Caja, esfera y pulsera </w:t>
      </w:r>
    </w:p>
    <w:p w14:paraId="00D096ED" w14:textId="701F1AB6" w:rsidR="000836FA" w:rsidRPr="00657A64" w:rsidRDefault="00C821E2"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Caja de acero, 40 mm de diámetro, fondo de caja abierto, 6,40 mm de grosor; corona de acero con inserción de cerámica negra; resistente al agua hasta 100 m; esfera metálica «Tuscan Copper» con diseño en forma de rayos solares, segundero independiente; manecillas bañadas en rodio.</w:t>
      </w:r>
      <w:r>
        <w:rPr>
          <w:rStyle w:val="eop"/>
          <w:rFonts w:ascii="Calibri" w:hAnsi="Calibri"/>
          <w:sz w:val="22"/>
        </w:rPr>
        <w:t> </w:t>
      </w:r>
    </w:p>
    <w:p w14:paraId="5D3AADA1"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2F23E7C9" w14:textId="4AAB0CF3" w:rsidR="000836FA" w:rsidRPr="00657A64" w:rsidRDefault="00E63807" w:rsidP="000836FA">
      <w:pPr>
        <w:pStyle w:val="paragraph"/>
        <w:spacing w:before="0" w:beforeAutospacing="0" w:after="0" w:afterAutospacing="0"/>
        <w:ind w:right="675"/>
        <w:jc w:val="both"/>
        <w:textAlignment w:val="baseline"/>
        <w:rPr>
          <w:rStyle w:val="normaltextrun"/>
          <w:rFonts w:ascii="Calibri" w:hAnsi="Calibri" w:cs="Calibri"/>
          <w:sz w:val="22"/>
          <w:szCs w:val="22"/>
        </w:rPr>
      </w:pPr>
      <w:r>
        <w:rPr>
          <w:rStyle w:val="normaltextrun"/>
          <w:rFonts w:ascii="Calibri" w:hAnsi="Calibri"/>
          <w:sz w:val="22"/>
        </w:rPr>
        <w:t>Pulsera de acero pulido de acabado satinado con cierre plegable integrado.</w:t>
      </w:r>
    </w:p>
    <w:p w14:paraId="0F7FD759" w14:textId="77777777" w:rsidR="000836FA" w:rsidRPr="00657A64" w:rsidRDefault="000836FA" w:rsidP="000836FA">
      <w:pPr>
        <w:rPr>
          <w:rStyle w:val="normaltextrun"/>
          <w:rFonts w:ascii="Calibri" w:eastAsia="Times New Roman" w:hAnsi="Calibri" w:cs="Calibri"/>
          <w:sz w:val="22"/>
          <w:szCs w:val="22"/>
          <w:bdr w:val="none" w:sz="0" w:space="0" w:color="auto"/>
        </w:rPr>
      </w:pPr>
      <w:r>
        <w:br w:type="page"/>
      </w:r>
    </w:p>
    <w:p w14:paraId="36753631" w14:textId="77777777" w:rsidR="000836FA" w:rsidRPr="00657A64" w:rsidRDefault="000836FA"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49ACCCDE" w14:textId="77777777" w:rsidR="000836FA" w:rsidRPr="00657A64" w:rsidRDefault="000836FA" w:rsidP="000836FA">
      <w:pPr>
        <w:pStyle w:val="paragraph"/>
        <w:spacing w:before="0" w:beforeAutospacing="0" w:after="0" w:afterAutospacing="0"/>
        <w:ind w:right="675"/>
        <w:jc w:val="center"/>
        <w:textAlignment w:val="baseline"/>
        <w:rPr>
          <w:rStyle w:val="normaltextrun"/>
          <w:rFonts w:ascii="Calibri" w:hAnsi="Calibri" w:cs="Calibri"/>
          <w:b/>
          <w:bCs/>
          <w:sz w:val="22"/>
          <w:szCs w:val="22"/>
        </w:rPr>
      </w:pPr>
      <w:r>
        <w:rPr>
          <w:rStyle w:val="normaltextrun"/>
          <w:rFonts w:ascii="Calibri" w:hAnsi="Calibri"/>
          <w:b/>
          <w:sz w:val="22"/>
        </w:rPr>
        <w:t>LVCEA</w:t>
      </w:r>
    </w:p>
    <w:p w14:paraId="053C3D0A" w14:textId="4BA2B41C" w:rsidR="000836FA" w:rsidRPr="00657A64" w:rsidRDefault="00DC3007" w:rsidP="000836FA">
      <w:pPr>
        <w:pStyle w:val="paragraph"/>
        <w:spacing w:before="0" w:beforeAutospacing="0" w:after="0" w:afterAutospacing="0"/>
        <w:ind w:right="675"/>
        <w:jc w:val="center"/>
        <w:textAlignment w:val="baseline"/>
        <w:rPr>
          <w:rFonts w:ascii="Segoe UI" w:hAnsi="Segoe UI" w:cs="Segoe UI"/>
          <w:sz w:val="22"/>
          <w:szCs w:val="22"/>
        </w:rPr>
      </w:pPr>
      <w:r>
        <w:rPr>
          <w:rStyle w:val="normaltextrun"/>
          <w:rFonts w:ascii="Calibri" w:hAnsi="Calibri"/>
          <w:b/>
          <w:sz w:val="22"/>
        </w:rPr>
        <w:t>DATOS TÉCNICOS</w:t>
      </w:r>
    </w:p>
    <w:p w14:paraId="72FE5AAF" w14:textId="77777777" w:rsidR="000836FA" w:rsidRPr="00657A64" w:rsidRDefault="000836FA"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22E9D24E" w14:textId="77777777" w:rsidR="000836FA" w:rsidRPr="00657A64" w:rsidRDefault="000836FA"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02DDEAB7" w14:textId="77777777" w:rsidR="00465C88" w:rsidRPr="00657A64" w:rsidRDefault="00465C88"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5BCB644C" w14:textId="77777777"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 xml:space="preserve">lvcea </w:t>
      </w:r>
    </w:p>
    <w:p w14:paraId="24D39B91" w14:textId="77777777"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103727</w:t>
      </w:r>
    </w:p>
    <w:p w14:paraId="6503C8FD" w14:textId="77777777"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rPr>
      </w:pPr>
      <w:r>
        <w:rPr>
          <w:rStyle w:val="eop"/>
          <w:rFonts w:ascii="Calibri" w:hAnsi="Calibri"/>
          <w:sz w:val="22"/>
        </w:rPr>
        <w:t> </w:t>
      </w:r>
    </w:p>
    <w:p w14:paraId="5D427E68"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Movimiento</w:t>
      </w:r>
      <w:r>
        <w:rPr>
          <w:rStyle w:val="eop"/>
          <w:rFonts w:ascii="Calibri" w:hAnsi="Calibri"/>
          <w:sz w:val="22"/>
        </w:rPr>
        <w:t> </w:t>
      </w:r>
    </w:p>
    <w:p w14:paraId="5AF83638"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Movimiento de cuerda automática con horas, minutos y segundos; 25,6 mm de diámetro, 3,6 mm de grosor, 28.800 vibraciones por hora, reserva de marcha de 42 horas.</w:t>
      </w:r>
      <w:r>
        <w:rPr>
          <w:rStyle w:val="eop"/>
          <w:rFonts w:ascii="Calibri" w:hAnsi="Calibri"/>
          <w:sz w:val="22"/>
        </w:rPr>
        <w:t> </w:t>
      </w:r>
    </w:p>
    <w:p w14:paraId="7F44E565"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112158D8"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 xml:space="preserve">Caja, esfera y pulsera </w:t>
      </w:r>
    </w:p>
    <w:p w14:paraId="475A0167"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Caja y bisel de acero, 33 mm de diámetro, 9,16 mm de grosor; corona de acero con un zafiro sintético cortado en cabujón y un diamante; resistente al agua hasta 50 m; esfera de nácar blanco taraceado; manecillas con 12 diamantes. 13 diamantes en total (0,22 ct).</w:t>
      </w:r>
    </w:p>
    <w:p w14:paraId="62F4A954"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5F10DE58"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Pulsera de acero pulido de acabado satinado con cierre plegable.</w:t>
      </w:r>
      <w:r>
        <w:rPr>
          <w:rStyle w:val="eop"/>
          <w:rFonts w:ascii="Calibri" w:hAnsi="Calibri"/>
          <w:sz w:val="22"/>
        </w:rPr>
        <w:t> </w:t>
      </w:r>
    </w:p>
    <w:p w14:paraId="252EC637" w14:textId="77777777" w:rsidR="00465C88" w:rsidRPr="00657A64" w:rsidRDefault="00465C88" w:rsidP="00465C88">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0E76E335" w14:textId="77777777" w:rsidR="00465C88" w:rsidRPr="00657A64" w:rsidRDefault="00465C88" w:rsidP="00465C88">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01F716B7" w14:textId="77777777" w:rsidR="00465C88" w:rsidRPr="00657A64" w:rsidRDefault="00465C88" w:rsidP="00465C88">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7F2F0F44" w14:textId="77777777"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 xml:space="preserve">lvcea </w:t>
      </w:r>
    </w:p>
    <w:p w14:paraId="4B69AB07" w14:textId="77777777"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103728</w:t>
      </w:r>
    </w:p>
    <w:p w14:paraId="2FD2F7BF" w14:textId="77777777"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rPr>
      </w:pPr>
      <w:r>
        <w:rPr>
          <w:rStyle w:val="eop"/>
          <w:rFonts w:ascii="Calibri" w:hAnsi="Calibri"/>
          <w:sz w:val="22"/>
        </w:rPr>
        <w:t> </w:t>
      </w:r>
    </w:p>
    <w:p w14:paraId="4B7729CF"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Movimiento</w:t>
      </w:r>
      <w:r>
        <w:rPr>
          <w:rStyle w:val="eop"/>
          <w:rFonts w:ascii="Calibri" w:hAnsi="Calibri"/>
          <w:sz w:val="22"/>
        </w:rPr>
        <w:t> </w:t>
      </w:r>
    </w:p>
    <w:p w14:paraId="358BD8B8"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Movimiento de cuerda automática con horas, minutos y segundos; 25,6 mm de diámetro, 3,6 mm de grosor, 28.800 vibraciones por hora, reserva de marcha de 42 horas.</w:t>
      </w:r>
      <w:r>
        <w:rPr>
          <w:rStyle w:val="eop"/>
          <w:rFonts w:ascii="Calibri" w:hAnsi="Calibri"/>
          <w:sz w:val="22"/>
        </w:rPr>
        <w:t> </w:t>
      </w:r>
    </w:p>
    <w:p w14:paraId="5105E19C"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69AD048C"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 xml:space="preserve">Caja, esfera y pulsera </w:t>
      </w:r>
    </w:p>
    <w:p w14:paraId="2D9457C3"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Caja y bisel de acero, 33 mm de diámetro, 9,16 mm de grosor; corona de acero con un zafiro sintético cortado en cabujón y un diamante; resistente al agua hasta 50 m; esfera de nácar verde taraceado; manecillas con 12 diamantes. 13 diamantes en total (0,22 ct).</w:t>
      </w:r>
    </w:p>
    <w:p w14:paraId="2EF792B5"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6AC3EC70"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Pulsera de acero pulido de acabado satinado con cierre plegable.</w:t>
      </w:r>
      <w:r>
        <w:rPr>
          <w:rStyle w:val="eop"/>
          <w:rFonts w:ascii="Calibri" w:hAnsi="Calibri"/>
          <w:sz w:val="22"/>
        </w:rPr>
        <w:t> </w:t>
      </w:r>
    </w:p>
    <w:p w14:paraId="795277D9" w14:textId="77777777" w:rsidR="00465C88" w:rsidRPr="00657A64" w:rsidRDefault="00465C88" w:rsidP="00465C88">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6BCCC700" w14:textId="77777777" w:rsidR="00465C88" w:rsidRPr="00657A64" w:rsidRDefault="00465C88" w:rsidP="00465C88">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29FB3EEA" w14:textId="77777777"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 xml:space="preserve">lvcea </w:t>
      </w:r>
    </w:p>
    <w:p w14:paraId="26A970D9" w14:textId="77777777"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103730</w:t>
      </w:r>
    </w:p>
    <w:p w14:paraId="4D5B0681" w14:textId="77777777"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rPr>
      </w:pPr>
      <w:r>
        <w:rPr>
          <w:rStyle w:val="eop"/>
          <w:rFonts w:ascii="Calibri" w:hAnsi="Calibri"/>
          <w:sz w:val="22"/>
        </w:rPr>
        <w:t> </w:t>
      </w:r>
    </w:p>
    <w:p w14:paraId="38155C41"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Movimiento</w:t>
      </w:r>
      <w:r>
        <w:rPr>
          <w:rStyle w:val="eop"/>
          <w:rFonts w:ascii="Calibri" w:hAnsi="Calibri"/>
          <w:sz w:val="22"/>
        </w:rPr>
        <w:t> </w:t>
      </w:r>
    </w:p>
    <w:p w14:paraId="2680F7D7"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Movimiento de cuerda automática con horas, minutos y segundos; 25,6 mm de diámetro, 3,6 mm de grosor, 28.800 vibraciones por hora, reserva de marcha de 42 horas.</w:t>
      </w:r>
      <w:r>
        <w:rPr>
          <w:rStyle w:val="eop"/>
          <w:rFonts w:ascii="Calibri" w:hAnsi="Calibri"/>
          <w:sz w:val="22"/>
        </w:rPr>
        <w:t> </w:t>
      </w:r>
    </w:p>
    <w:p w14:paraId="3CB0BEDC"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6396C9E6"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 xml:space="preserve">Caja, esfera y pulsera </w:t>
      </w:r>
    </w:p>
    <w:p w14:paraId="2ACC5D70"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Caja y bisel de acero y oro rosa, 33 mm de diámetro, 9,16 mm de grosor; corona de oro rosa con un zafiro sintético cortado en cabujón y un diamante; resistente al agua hasta 50 m; esfera de nácar blanco taraceado; manecillas con 12 diamantes. 13 diamantes en total (0,22 ct).</w:t>
      </w:r>
    </w:p>
    <w:p w14:paraId="7D296634"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3842D4E6" w14:textId="77777777" w:rsidR="00465C88" w:rsidRPr="00657A64" w:rsidRDefault="00465C88" w:rsidP="00465C88">
      <w:pPr>
        <w:pStyle w:val="paragraph"/>
        <w:spacing w:before="0" w:beforeAutospacing="0" w:after="0" w:afterAutospacing="0"/>
        <w:ind w:right="675"/>
        <w:jc w:val="both"/>
        <w:textAlignment w:val="baseline"/>
        <w:rPr>
          <w:rStyle w:val="normaltextrun"/>
          <w:rFonts w:ascii="Segoe UI" w:hAnsi="Segoe UI" w:cs="Segoe UI"/>
          <w:sz w:val="22"/>
          <w:szCs w:val="22"/>
        </w:rPr>
      </w:pPr>
      <w:r>
        <w:rPr>
          <w:rStyle w:val="normaltextrun"/>
          <w:rFonts w:ascii="Calibri" w:hAnsi="Calibri"/>
          <w:sz w:val="22"/>
        </w:rPr>
        <w:t>Pulsera de acero y oro rosa pulidos de acabado satinado con cierre plegable.</w:t>
      </w:r>
      <w:r>
        <w:rPr>
          <w:rStyle w:val="eop"/>
          <w:rFonts w:ascii="Calibri" w:hAnsi="Calibri"/>
          <w:sz w:val="22"/>
        </w:rPr>
        <w:t> </w:t>
      </w:r>
    </w:p>
    <w:p w14:paraId="17411DFF" w14:textId="77777777" w:rsidR="00465C88" w:rsidRPr="00657A64" w:rsidRDefault="00465C88"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0195DF91" w14:textId="77777777" w:rsidR="00465C88" w:rsidRPr="00657A64" w:rsidRDefault="00465C88"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57B65CA9" w14:textId="77777777" w:rsidR="00465C88" w:rsidRPr="00657A64" w:rsidRDefault="00465C88"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47745C31" w14:textId="77777777" w:rsidR="00465C88" w:rsidRPr="00657A64" w:rsidRDefault="00465C88"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17B026C0" w14:textId="77777777" w:rsidR="00465C88" w:rsidRPr="00657A64" w:rsidRDefault="00465C88"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7F35AF02"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 xml:space="preserve">lvcea </w:t>
      </w:r>
    </w:p>
    <w:p w14:paraId="4987D42A"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103825</w:t>
      </w:r>
    </w:p>
    <w:p w14:paraId="7AE33395"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eop"/>
          <w:rFonts w:ascii="Calibri" w:hAnsi="Calibri"/>
          <w:sz w:val="22"/>
        </w:rPr>
        <w:t> </w:t>
      </w:r>
    </w:p>
    <w:p w14:paraId="793EE3A5" w14:textId="4DB7B9A1"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Movimiento</w:t>
      </w:r>
      <w:r>
        <w:rPr>
          <w:rStyle w:val="eop"/>
          <w:rFonts w:ascii="Calibri" w:hAnsi="Calibri"/>
          <w:sz w:val="22"/>
        </w:rPr>
        <w:t> </w:t>
      </w:r>
    </w:p>
    <w:p w14:paraId="7CB02F58" w14:textId="5ECC8BA3" w:rsidR="000836FA" w:rsidRPr="00657A64" w:rsidRDefault="00C821E2"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Movimiento de cuerda automática con horas, minutos y segundos; 25,6 mm de diámetro, 3,6 mm de grosor, 28.800 vibraciones por hora, reserva de marcha de 42 horas.</w:t>
      </w:r>
      <w:r>
        <w:rPr>
          <w:rStyle w:val="eop"/>
          <w:rFonts w:ascii="Calibri" w:hAnsi="Calibri"/>
          <w:sz w:val="22"/>
        </w:rPr>
        <w:t> </w:t>
      </w:r>
    </w:p>
    <w:p w14:paraId="0E152D4C"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5D77667E" w14:textId="7FD6821E" w:rsidR="000836FA" w:rsidRPr="00657A64" w:rsidRDefault="004C5E25"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 xml:space="preserve">Caja, esfera y pulsera </w:t>
      </w:r>
    </w:p>
    <w:p w14:paraId="48A3DE38" w14:textId="0F42671A" w:rsidR="000836FA" w:rsidRPr="00657A64" w:rsidRDefault="007522F6"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Caja y bisel de acero y oro rosa con diamantes redondos de talla brillante, 33 mm de diámetro, 9,16 mm de grosor; corona de oro rosa con un zafiro sintético cortado en cabujón y un diamante; resistente al agua hasta 50 m; esfera de nácar blanco taraceado; manecillas con 12 diamantes. 56 diamantes en total (1,3 ct).</w:t>
      </w:r>
    </w:p>
    <w:p w14:paraId="5190DA24"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3D0D8214" w14:textId="7A0FC10C"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Pulsera de acero y oro rosa pulidos de acabado satinado con cierre plegable.</w:t>
      </w:r>
      <w:r>
        <w:rPr>
          <w:rStyle w:val="eop"/>
          <w:rFonts w:ascii="Calibri" w:hAnsi="Calibri"/>
          <w:sz w:val="22"/>
        </w:rPr>
        <w:t> </w:t>
      </w:r>
    </w:p>
    <w:p w14:paraId="4A43FB6D"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2D116D59"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 xml:space="preserve">LVCEA </w:t>
      </w:r>
    </w:p>
    <w:p w14:paraId="697CB30D" w14:textId="6D9366E0" w:rsidR="000836FA" w:rsidRDefault="000836FA" w:rsidP="000836FA">
      <w:pPr>
        <w:pStyle w:val="paragraph"/>
        <w:spacing w:before="0" w:beforeAutospacing="0" w:after="0" w:afterAutospacing="0"/>
        <w:ind w:right="675"/>
        <w:textAlignment w:val="baseline"/>
        <w:rPr>
          <w:rFonts w:ascii="Segoe UI" w:hAnsi="Segoe UI" w:cs="Segoe UI"/>
          <w:sz w:val="22"/>
          <w:szCs w:val="22"/>
        </w:rPr>
      </w:pPr>
      <w:r>
        <w:rPr>
          <w:rStyle w:val="normaltextrun"/>
          <w:rFonts w:ascii="Calibri" w:hAnsi="Calibri"/>
          <w:b/>
          <w:caps/>
          <w:sz w:val="22"/>
        </w:rPr>
        <w:t>103731</w:t>
      </w:r>
    </w:p>
    <w:p w14:paraId="576C3BA8" w14:textId="77777777" w:rsidR="000D2790" w:rsidRPr="00657A64" w:rsidRDefault="000D2790" w:rsidP="000836FA">
      <w:pPr>
        <w:pStyle w:val="paragraph"/>
        <w:spacing w:before="0" w:beforeAutospacing="0" w:after="0" w:afterAutospacing="0"/>
        <w:ind w:right="675"/>
        <w:textAlignment w:val="baseline"/>
        <w:rPr>
          <w:rFonts w:ascii="Segoe UI" w:hAnsi="Segoe UI" w:cs="Segoe UI"/>
          <w:sz w:val="22"/>
          <w:szCs w:val="22"/>
          <w:lang w:val="en-US"/>
        </w:rPr>
      </w:pPr>
    </w:p>
    <w:p w14:paraId="6FEDEC23" w14:textId="2528D34D"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Movimiento</w:t>
      </w:r>
      <w:r>
        <w:rPr>
          <w:rStyle w:val="eop"/>
          <w:rFonts w:ascii="Calibri" w:hAnsi="Calibri"/>
          <w:sz w:val="22"/>
        </w:rPr>
        <w:t> </w:t>
      </w:r>
    </w:p>
    <w:p w14:paraId="1588E292" w14:textId="61E5E942" w:rsidR="000836FA" w:rsidRPr="00657A64" w:rsidRDefault="007522F6"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Movimiento de cuerda automática con horas, minutos y segundos; 25,6 mm de diámetro, 3,6 mm de grosor, 28.800 vibraciones por hora, reserva de marcha de 42 horas.</w:t>
      </w:r>
    </w:p>
    <w:p w14:paraId="3F68A539"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rPr>
      </w:pPr>
      <w:r>
        <w:rPr>
          <w:rStyle w:val="eop"/>
          <w:rFonts w:ascii="Calibri" w:hAnsi="Calibri"/>
          <w:sz w:val="22"/>
        </w:rPr>
        <w:t>  </w:t>
      </w:r>
    </w:p>
    <w:p w14:paraId="2C975FAA" w14:textId="422AE8F5" w:rsidR="000836FA" w:rsidRPr="00657A64" w:rsidRDefault="004C5E25"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b/>
          <w:sz w:val="22"/>
        </w:rPr>
        <w:t xml:space="preserve">Caja, esfera y pulsera </w:t>
      </w:r>
    </w:p>
    <w:p w14:paraId="463DBC12" w14:textId="3E453765" w:rsidR="000836FA" w:rsidRPr="00657A64" w:rsidRDefault="007522F6"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Caja y bisel de acero y oro rosa con diamantes redondos de talla brillante, 33 mm de diámetro, 9,16 mm de grosor; corona de oro rosa con un zafiro sintético cortado en cabujón y un diamante; resistente al agua hasta 50 m; esfera de malaquita verde taraceada; manecillas con 12 diamantes. 56 diamantes en total (1,3 ct).</w:t>
      </w:r>
    </w:p>
    <w:p w14:paraId="4964EB09"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p>
    <w:p w14:paraId="3F9992B5" w14:textId="2D8A99EA"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rPr>
      </w:pPr>
      <w:r>
        <w:rPr>
          <w:rStyle w:val="normaltextrun"/>
          <w:rFonts w:ascii="Calibri" w:hAnsi="Calibri"/>
          <w:sz w:val="22"/>
        </w:rPr>
        <w:t>Pulsera de acero y oro rosa pulidos de acabado satinado con cierre plegable.</w:t>
      </w:r>
    </w:p>
    <w:p w14:paraId="275E3FFC" w14:textId="45B9DBFF" w:rsidR="000836FA" w:rsidRPr="00657A64" w:rsidRDefault="000836FA" w:rsidP="000D2790">
      <w:pPr>
        <w:pStyle w:val="paragraph"/>
        <w:spacing w:before="0" w:beforeAutospacing="0" w:after="0" w:afterAutospacing="0"/>
        <w:jc w:val="both"/>
        <w:textAlignment w:val="baseline"/>
        <w:rPr>
          <w:rFonts w:ascii="Segoe UI" w:hAnsi="Segoe UI" w:cs="Segoe UI"/>
          <w:sz w:val="22"/>
          <w:szCs w:val="22"/>
        </w:rPr>
      </w:pPr>
      <w:r>
        <w:rPr>
          <w:rStyle w:val="eop"/>
          <w:rFonts w:ascii="Calibri" w:hAnsi="Calibri"/>
          <w:sz w:val="22"/>
        </w:rPr>
        <w:t> </w:t>
      </w:r>
    </w:p>
    <w:p w14:paraId="12005CEB" w14:textId="77777777" w:rsidR="000D2790" w:rsidRPr="000D2790" w:rsidRDefault="000D2790" w:rsidP="000D2790">
      <w:pPr>
        <w:pStyle w:val="NormalWeb"/>
        <w:spacing w:before="0" w:beforeAutospacing="0" w:after="0" w:afterAutospacing="0"/>
        <w:rPr>
          <w:rStyle w:val="normaltextrun"/>
          <w:rFonts w:ascii="Calibri" w:hAnsi="Calibri" w:cs="Calibri"/>
          <w:b/>
          <w:bCs/>
          <w:caps/>
          <w:sz w:val="22"/>
          <w:szCs w:val="22"/>
        </w:rPr>
      </w:pPr>
      <w:r>
        <w:rPr>
          <w:rStyle w:val="normaltextrun"/>
          <w:rFonts w:ascii="Calibri" w:hAnsi="Calibri"/>
          <w:b/>
          <w:caps/>
          <w:sz w:val="22"/>
        </w:rPr>
        <w:t>LVCEA</w:t>
      </w:r>
    </w:p>
    <w:p w14:paraId="32F959C5" w14:textId="77777777" w:rsidR="000D2790" w:rsidRPr="000D2790" w:rsidRDefault="000D2790" w:rsidP="000D2790">
      <w:pPr>
        <w:pStyle w:val="NormalWeb"/>
        <w:spacing w:before="0" w:beforeAutospacing="0" w:after="0" w:afterAutospacing="0"/>
        <w:rPr>
          <w:rStyle w:val="normaltextrun"/>
          <w:rFonts w:ascii="Calibri" w:hAnsi="Calibri" w:cs="Calibri"/>
          <w:b/>
          <w:bCs/>
          <w:caps/>
          <w:sz w:val="22"/>
          <w:szCs w:val="22"/>
        </w:rPr>
      </w:pPr>
      <w:r>
        <w:rPr>
          <w:rStyle w:val="normaltextrun"/>
          <w:rFonts w:ascii="Calibri" w:hAnsi="Calibri"/>
          <w:b/>
          <w:caps/>
          <w:sz w:val="22"/>
        </w:rPr>
        <w:t>103877</w:t>
      </w:r>
    </w:p>
    <w:p w14:paraId="22F5AF76" w14:textId="77777777" w:rsidR="000D2790" w:rsidRPr="000D2790" w:rsidRDefault="000D2790" w:rsidP="000D2790">
      <w:pPr>
        <w:pStyle w:val="NormalWeb"/>
        <w:spacing w:before="0" w:beforeAutospacing="0" w:after="0" w:afterAutospacing="0"/>
      </w:pPr>
      <w:r>
        <w:t> </w:t>
      </w:r>
    </w:p>
    <w:p w14:paraId="465913FD" w14:textId="77777777" w:rsidR="000D2790" w:rsidRPr="000D2790" w:rsidRDefault="000D2790" w:rsidP="000D2790">
      <w:pPr>
        <w:pStyle w:val="NormalWeb"/>
        <w:spacing w:before="0" w:beforeAutospacing="0" w:after="0" w:afterAutospacing="0"/>
        <w:rPr>
          <w:rStyle w:val="normaltextrun"/>
          <w:rFonts w:ascii="Calibri" w:hAnsi="Calibri" w:cs="Calibri"/>
          <w:b/>
          <w:bCs/>
          <w:sz w:val="22"/>
          <w:szCs w:val="22"/>
        </w:rPr>
      </w:pPr>
      <w:r>
        <w:rPr>
          <w:rStyle w:val="normaltextrun"/>
          <w:rFonts w:ascii="Calibri" w:hAnsi="Calibri"/>
          <w:b/>
          <w:sz w:val="22"/>
        </w:rPr>
        <w:t>Movimiento</w:t>
      </w:r>
    </w:p>
    <w:p w14:paraId="6260ADBF" w14:textId="77777777" w:rsidR="000D2790" w:rsidRPr="000D2790" w:rsidRDefault="000D2790" w:rsidP="000D2790">
      <w:pPr>
        <w:pStyle w:val="NormalWeb"/>
        <w:spacing w:before="0" w:beforeAutospacing="0" w:after="0" w:afterAutospacing="0"/>
        <w:rPr>
          <w:rFonts w:ascii="Calibri" w:hAnsi="Calibri" w:cs="Calibri"/>
          <w:sz w:val="22"/>
          <w:szCs w:val="22"/>
        </w:rPr>
      </w:pPr>
      <w:r>
        <w:rPr>
          <w:rFonts w:ascii="Calibri" w:hAnsi="Calibri"/>
          <w:sz w:val="22"/>
        </w:rPr>
        <w:t>Movimiento de cuarzo con las horas y minutos. </w:t>
      </w:r>
    </w:p>
    <w:p w14:paraId="31F65440" w14:textId="77777777" w:rsidR="000D2790" w:rsidRPr="000D2790" w:rsidRDefault="000D2790" w:rsidP="000D2790">
      <w:pPr>
        <w:pStyle w:val="NormalWeb"/>
        <w:spacing w:before="0" w:beforeAutospacing="0" w:after="0" w:afterAutospacing="0"/>
      </w:pPr>
      <w:r>
        <w:t> </w:t>
      </w:r>
    </w:p>
    <w:p w14:paraId="520AE940" w14:textId="77777777" w:rsidR="000D2790" w:rsidRPr="000D2790" w:rsidRDefault="000D2790" w:rsidP="000D2790">
      <w:pPr>
        <w:pStyle w:val="NormalWeb"/>
        <w:spacing w:before="0" w:beforeAutospacing="0" w:after="0" w:afterAutospacing="0"/>
        <w:rPr>
          <w:rStyle w:val="normaltextrun"/>
          <w:rFonts w:ascii="Calibri" w:hAnsi="Calibri" w:cs="Calibri"/>
          <w:b/>
          <w:bCs/>
          <w:sz w:val="22"/>
          <w:szCs w:val="22"/>
        </w:rPr>
      </w:pPr>
      <w:r>
        <w:rPr>
          <w:rStyle w:val="normaltextrun"/>
          <w:rFonts w:ascii="Calibri" w:hAnsi="Calibri"/>
          <w:b/>
          <w:sz w:val="22"/>
        </w:rPr>
        <w:t>Caja, esfera y pulsera</w:t>
      </w:r>
    </w:p>
    <w:p w14:paraId="07A31977" w14:textId="77777777" w:rsidR="000D2790" w:rsidRPr="000D2790" w:rsidRDefault="000D2790" w:rsidP="000D2790">
      <w:pPr>
        <w:pStyle w:val="NormalWeb"/>
        <w:spacing w:before="0" w:beforeAutospacing="0" w:after="0" w:afterAutospacing="0"/>
        <w:rPr>
          <w:rFonts w:ascii="Calibri" w:hAnsi="Calibri" w:cs="Calibri"/>
          <w:sz w:val="22"/>
          <w:szCs w:val="22"/>
        </w:rPr>
      </w:pPr>
      <w:r>
        <w:rPr>
          <w:rFonts w:ascii="Calibri" w:hAnsi="Calibri"/>
          <w:sz w:val="22"/>
        </w:rPr>
        <w:t>Caja de acero; 28 mm de diámetro, 7,72 mm de grosor; corona de acero con un zafiro sintético cortado en cabujón y un diamante; resistente al agua hasta 50 m; esfera de nácar blanco taraceado; manecillas con 12 diamantes. 13 diamantes en total (0,15 ct).</w:t>
      </w:r>
    </w:p>
    <w:p w14:paraId="17149C36" w14:textId="77777777" w:rsidR="000D2790" w:rsidRPr="000D2790" w:rsidRDefault="000D2790" w:rsidP="000D2790">
      <w:pPr>
        <w:pStyle w:val="NormalWeb"/>
        <w:spacing w:before="0" w:beforeAutospacing="0" w:after="0" w:afterAutospacing="0"/>
        <w:rPr>
          <w:rFonts w:ascii="Calibri" w:hAnsi="Calibri" w:cs="Calibri"/>
          <w:sz w:val="22"/>
          <w:szCs w:val="22"/>
        </w:rPr>
      </w:pPr>
      <w:r>
        <w:rPr>
          <w:rFonts w:ascii="Calibri" w:hAnsi="Calibri"/>
          <w:sz w:val="22"/>
        </w:rPr>
        <w:t> </w:t>
      </w:r>
    </w:p>
    <w:p w14:paraId="0CB97D04" w14:textId="77777777" w:rsidR="000D2790" w:rsidRPr="000D2790" w:rsidRDefault="000D2790" w:rsidP="000D2790">
      <w:pPr>
        <w:pStyle w:val="NormalWeb"/>
        <w:spacing w:before="0" w:beforeAutospacing="0" w:after="0" w:afterAutospacing="0"/>
        <w:rPr>
          <w:rFonts w:ascii="Calibri" w:hAnsi="Calibri" w:cs="Calibri"/>
          <w:sz w:val="22"/>
          <w:szCs w:val="22"/>
        </w:rPr>
      </w:pPr>
      <w:r>
        <w:rPr>
          <w:rFonts w:ascii="Calibri" w:hAnsi="Calibri"/>
          <w:sz w:val="22"/>
        </w:rPr>
        <w:t>Pulsera de acero pulido de acabado satinado con cierre plegable.</w:t>
      </w:r>
    </w:p>
    <w:p w14:paraId="42FDBB2D" w14:textId="77777777" w:rsidR="000D2790" w:rsidRPr="000D2790" w:rsidRDefault="000D2790" w:rsidP="000D2790">
      <w:pPr>
        <w:pStyle w:val="NormalWeb"/>
        <w:spacing w:before="0" w:beforeAutospacing="0" w:after="120" w:afterAutospacing="0"/>
      </w:pPr>
      <w:r>
        <w:t> </w:t>
      </w:r>
    </w:p>
    <w:p w14:paraId="1B027415" w14:textId="77777777" w:rsidR="000D2790" w:rsidRPr="000D2790" w:rsidRDefault="000D2790" w:rsidP="000D2790">
      <w:pPr>
        <w:pStyle w:val="NormalWeb"/>
        <w:spacing w:before="0" w:beforeAutospacing="0" w:after="0" w:afterAutospacing="0"/>
        <w:rPr>
          <w:rStyle w:val="normaltextrun"/>
          <w:rFonts w:ascii="Calibri" w:hAnsi="Calibri" w:cs="Calibri"/>
          <w:b/>
          <w:bCs/>
          <w:caps/>
          <w:sz w:val="22"/>
          <w:szCs w:val="22"/>
        </w:rPr>
      </w:pPr>
      <w:r>
        <w:rPr>
          <w:rStyle w:val="normaltextrun"/>
          <w:rFonts w:ascii="Calibri" w:hAnsi="Calibri"/>
          <w:b/>
          <w:caps/>
          <w:sz w:val="22"/>
        </w:rPr>
        <w:t>LVCEA</w:t>
      </w:r>
    </w:p>
    <w:p w14:paraId="482C0F16" w14:textId="77777777" w:rsidR="000D2790" w:rsidRPr="000D2790" w:rsidRDefault="000D2790" w:rsidP="000D2790">
      <w:pPr>
        <w:pStyle w:val="NormalWeb"/>
        <w:spacing w:before="0" w:beforeAutospacing="0" w:after="0" w:afterAutospacing="0"/>
        <w:rPr>
          <w:rStyle w:val="normaltextrun"/>
          <w:rFonts w:ascii="Calibri" w:hAnsi="Calibri" w:cs="Calibri"/>
          <w:b/>
          <w:bCs/>
          <w:caps/>
          <w:sz w:val="22"/>
          <w:szCs w:val="22"/>
        </w:rPr>
      </w:pPr>
      <w:r>
        <w:rPr>
          <w:rStyle w:val="normaltextrun"/>
          <w:rFonts w:ascii="Calibri" w:hAnsi="Calibri"/>
          <w:b/>
          <w:caps/>
          <w:sz w:val="22"/>
        </w:rPr>
        <w:t>103878</w:t>
      </w:r>
    </w:p>
    <w:p w14:paraId="5D4BA771" w14:textId="77777777" w:rsidR="000D2790" w:rsidRPr="000D2790" w:rsidRDefault="000D2790" w:rsidP="000D2790">
      <w:pPr>
        <w:pStyle w:val="NormalWeb"/>
        <w:spacing w:before="0" w:beforeAutospacing="0" w:after="0" w:afterAutospacing="0"/>
      </w:pPr>
      <w:r>
        <w:t> </w:t>
      </w:r>
    </w:p>
    <w:p w14:paraId="3A637BD5" w14:textId="77777777" w:rsidR="000D2790" w:rsidRPr="000D2790" w:rsidRDefault="000D2790" w:rsidP="000D2790">
      <w:pPr>
        <w:pStyle w:val="NormalWeb"/>
        <w:spacing w:before="0" w:beforeAutospacing="0" w:after="0" w:afterAutospacing="0"/>
        <w:rPr>
          <w:rStyle w:val="normaltextrun"/>
          <w:rFonts w:ascii="Calibri" w:hAnsi="Calibri" w:cs="Calibri"/>
          <w:b/>
          <w:bCs/>
          <w:sz w:val="22"/>
          <w:szCs w:val="22"/>
        </w:rPr>
      </w:pPr>
      <w:r>
        <w:rPr>
          <w:rStyle w:val="normaltextrun"/>
          <w:rFonts w:ascii="Calibri" w:hAnsi="Calibri"/>
          <w:b/>
          <w:sz w:val="22"/>
        </w:rPr>
        <w:t>Movimiento</w:t>
      </w:r>
    </w:p>
    <w:p w14:paraId="159275CB" w14:textId="77777777" w:rsidR="000D2790" w:rsidRPr="000D2790" w:rsidRDefault="000D2790" w:rsidP="000D2790">
      <w:pPr>
        <w:pStyle w:val="NormalWeb"/>
        <w:spacing w:before="0" w:beforeAutospacing="0" w:after="0" w:afterAutospacing="0"/>
        <w:rPr>
          <w:rFonts w:ascii="Calibri" w:hAnsi="Calibri" w:cs="Calibri"/>
          <w:sz w:val="22"/>
          <w:szCs w:val="22"/>
        </w:rPr>
      </w:pPr>
      <w:r>
        <w:rPr>
          <w:rFonts w:ascii="Calibri" w:hAnsi="Calibri"/>
          <w:sz w:val="22"/>
        </w:rPr>
        <w:t>Movimiento de cuarzo con las horas y minutos. </w:t>
      </w:r>
    </w:p>
    <w:p w14:paraId="0F5C4A23" w14:textId="77777777" w:rsidR="000D2790" w:rsidRDefault="000D2790" w:rsidP="000D2790">
      <w:pPr>
        <w:pStyle w:val="NormalWeb"/>
        <w:spacing w:before="0" w:beforeAutospacing="0" w:after="0" w:afterAutospacing="0"/>
        <w:rPr>
          <w:lang w:val="en-US"/>
        </w:rPr>
      </w:pPr>
    </w:p>
    <w:p w14:paraId="5C3FD4F3" w14:textId="05CD88BF" w:rsidR="000D2790" w:rsidRPr="000D2790" w:rsidRDefault="000D2790" w:rsidP="000D2790">
      <w:pPr>
        <w:pStyle w:val="NormalWeb"/>
        <w:spacing w:before="0" w:beforeAutospacing="0" w:after="0" w:afterAutospacing="0"/>
      </w:pPr>
      <w:r>
        <w:rPr>
          <w:rStyle w:val="normaltextrun"/>
          <w:rFonts w:ascii="Calibri" w:hAnsi="Calibri"/>
          <w:b/>
          <w:sz w:val="22"/>
        </w:rPr>
        <w:t>Caja, esfera y pulsera</w:t>
      </w:r>
      <w:r>
        <w:rPr>
          <w:rStyle w:val="normaltextrun"/>
        </w:rPr>
        <w:br/>
      </w:r>
      <w:r>
        <w:rPr>
          <w:rFonts w:ascii="Calibri" w:hAnsi="Calibri"/>
          <w:sz w:val="22"/>
        </w:rPr>
        <w:t xml:space="preserve">Caja de acero y oro rosa; 28 mm de diámetro, 7,72 mm de grosor; corona de oro rosa con un zafiro </w:t>
      </w:r>
      <w:r>
        <w:rPr>
          <w:rFonts w:ascii="Calibri" w:hAnsi="Calibri"/>
          <w:sz w:val="22"/>
        </w:rPr>
        <w:lastRenderedPageBreak/>
        <w:t>sintético cortado en cabujón y un diamante; resistente al agua hasta 50 m; esfera de nácar blanco taraceado; manecillas con 12 diamantes. 13 diamantes en total (0,15 ct).</w:t>
      </w:r>
    </w:p>
    <w:p w14:paraId="17D9632B" w14:textId="77777777" w:rsidR="000D2790" w:rsidRPr="000D2790" w:rsidRDefault="000D2790" w:rsidP="000D2790">
      <w:pPr>
        <w:pStyle w:val="NormalWeb"/>
        <w:spacing w:before="0" w:beforeAutospacing="0" w:after="0" w:afterAutospacing="0"/>
        <w:rPr>
          <w:rFonts w:ascii="Calibri" w:hAnsi="Calibri" w:cs="Calibri"/>
          <w:sz w:val="22"/>
          <w:szCs w:val="22"/>
        </w:rPr>
      </w:pPr>
      <w:r>
        <w:rPr>
          <w:rFonts w:ascii="Calibri" w:hAnsi="Calibri"/>
          <w:sz w:val="22"/>
        </w:rPr>
        <w:t> </w:t>
      </w:r>
    </w:p>
    <w:p w14:paraId="09BE29E3" w14:textId="77777777" w:rsidR="000D2790" w:rsidRPr="000D2790" w:rsidRDefault="000D2790" w:rsidP="000D2790">
      <w:pPr>
        <w:pStyle w:val="NormalWeb"/>
        <w:spacing w:before="0" w:beforeAutospacing="0" w:after="0" w:afterAutospacing="0"/>
        <w:rPr>
          <w:rFonts w:ascii="Calibri" w:hAnsi="Calibri" w:cs="Calibri"/>
          <w:sz w:val="22"/>
          <w:szCs w:val="22"/>
        </w:rPr>
      </w:pPr>
      <w:r>
        <w:rPr>
          <w:rFonts w:ascii="Calibri" w:hAnsi="Calibri"/>
          <w:sz w:val="22"/>
        </w:rPr>
        <w:t>Pulsera de acero y oro rosa pulidos de acabado satinado con cierre plegable.</w:t>
      </w:r>
    </w:p>
    <w:p w14:paraId="2776D875" w14:textId="77777777" w:rsidR="000836FA" w:rsidRPr="000D2790" w:rsidRDefault="000836FA" w:rsidP="000836FA">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lang w:val="en-US"/>
        </w:rPr>
      </w:pPr>
    </w:p>
    <w:p w14:paraId="155AD374" w14:textId="77777777" w:rsidR="000836FA" w:rsidRPr="00E50658" w:rsidRDefault="000836FA" w:rsidP="000836FA">
      <w:pPr>
        <w:rPr>
          <w:sz w:val="22"/>
          <w:szCs w:val="22"/>
        </w:rPr>
      </w:pPr>
    </w:p>
    <w:p w14:paraId="19A3EA16" w14:textId="77777777" w:rsidR="003630C9" w:rsidRPr="00E50658" w:rsidRDefault="003630C9" w:rsidP="00270597">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lang w:val="en-US"/>
        </w:rPr>
      </w:pPr>
    </w:p>
    <w:p w14:paraId="796C5822" w14:textId="35A8F2F8" w:rsidR="003630C9" w:rsidRPr="00E50658" w:rsidRDefault="003630C9" w:rsidP="000836FA">
      <w:pPr>
        <w:rPr>
          <w:rFonts w:ascii="Calibri" w:eastAsia="Times New Roman" w:hAnsi="Calibri" w:cs="Calibri"/>
          <w:color w:val="1D2228"/>
          <w:sz w:val="22"/>
          <w:szCs w:val="22"/>
          <w:bdr w:val="none" w:sz="0" w:space="0" w:color="auto"/>
          <w:lang w:eastAsia="fr-FR"/>
        </w:rPr>
      </w:pPr>
    </w:p>
    <w:sectPr w:rsidR="003630C9" w:rsidRPr="00E50658">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BBAFC" w14:textId="77777777" w:rsidR="00D56A32" w:rsidRDefault="00D56A32">
      <w:r>
        <w:separator/>
      </w:r>
    </w:p>
  </w:endnote>
  <w:endnote w:type="continuationSeparator" w:id="0">
    <w:p w14:paraId="5B0E5C51" w14:textId="77777777" w:rsidR="00D56A32" w:rsidRDefault="00D56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Segoe UI">
    <w:altName w:val="Arial"/>
    <w:panose1 w:val="020B0502040204020203"/>
    <w:charset w:val="00"/>
    <w:family w:val="swiss"/>
    <w:pitch w:val="variable"/>
    <w:sig w:usb0="E4002EFF" w:usb1="C000E47F" w:usb2="00000009" w:usb3="00000000" w:csb0="000001FF" w:csb1="00000000"/>
  </w:font>
  <w:font w:name="BVLGARI CAPITALIS">
    <w:altName w:val="Cambria"/>
    <w:panose1 w:val="00000000000000000000"/>
    <w:charset w:val="00"/>
    <w:family w:val="modern"/>
    <w:notTrueType/>
    <w:pitch w:val="variable"/>
    <w:sig w:usb0="0000001F" w:usb1="00000000" w:usb2="00000000" w:usb3="00000000" w:csb0="00000003" w:csb1="00000000"/>
  </w:font>
  <w:font w:name="Bulgari Type">
    <w:altName w:val="Calibri"/>
    <w:panose1 w:val="00000000000000000000"/>
    <w:charset w:val="00"/>
    <w:family w:val="modern"/>
    <w:notTrueType/>
    <w:pitch w:val="variable"/>
    <w:sig w:usb0="0000001F" w:usb1="00000000" w:usb2="00000000" w:usb3="00000000" w:csb0="00000003" w:csb1="00000000"/>
  </w:font>
  <w:font w:name="Univers Light">
    <w:altName w:val="Calibri"/>
    <w:charset w:val="00"/>
    <w:family w:val="swiss"/>
    <w:pitch w:val="variable"/>
    <w:sig w:usb0="80000287" w:usb1="00000000" w:usb2="00000000" w:usb3="00000000" w:csb0="0000000F" w:csb1="00000000"/>
  </w:font>
  <w:font w:name="Austin Cyr Fat">
    <w:altName w:val="Cambria"/>
    <w:charset w:val="00"/>
    <w:family w:val="roman"/>
    <w:pitch w:val="default"/>
    <w:sig w:usb0="00000003" w:usb1="00000000" w:usb2="00000000" w:usb3="00000000" w:csb0="00000001" w:csb1="00000000"/>
  </w:font>
  <w:font w:name="Knockout 27 Junior Bantamwt">
    <w:altName w:val="Calibri"/>
    <w:charset w:val="00"/>
    <w:family w:val="swiss"/>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634D5" w14:textId="77777777" w:rsidR="00E76496" w:rsidRDefault="00E7649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B75D4" w14:textId="77777777" w:rsidR="00E76496" w:rsidRDefault="00E7649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E62D" w14:textId="77777777" w:rsidR="00E76496" w:rsidRDefault="00E7649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0F03F" w14:textId="77777777" w:rsidR="00D56A32" w:rsidRDefault="00D56A32">
      <w:r>
        <w:separator/>
      </w:r>
    </w:p>
  </w:footnote>
  <w:footnote w:type="continuationSeparator" w:id="0">
    <w:p w14:paraId="4A8712D1" w14:textId="77777777" w:rsidR="00D56A32" w:rsidRDefault="00D56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7B0F" w14:textId="77777777" w:rsidR="00A274D4" w:rsidRDefault="00A274D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4B3BC" w14:textId="77777777" w:rsidR="00A274D4" w:rsidRDefault="00A274D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9B665" w14:textId="77777777" w:rsidR="00A274D4" w:rsidRDefault="00A274D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A5627"/>
    <w:multiLevelType w:val="multilevel"/>
    <w:tmpl w:val="B8A4E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EB4DAA"/>
    <w:multiLevelType w:val="hybridMultilevel"/>
    <w:tmpl w:val="5EAC8B3A"/>
    <w:lvl w:ilvl="0" w:tplc="A2DC393A">
      <w:start w:val="1"/>
      <w:numFmt w:val="decimal"/>
      <w:lvlText w:val="%1."/>
      <w:lvlJc w:val="left"/>
      <w:pPr>
        <w:tabs>
          <w:tab w:val="num" w:pos="720"/>
        </w:tabs>
        <w:ind w:left="720" w:hanging="360"/>
      </w:pPr>
    </w:lvl>
    <w:lvl w:ilvl="1" w:tplc="C08EB87E" w:tentative="1">
      <w:start w:val="1"/>
      <w:numFmt w:val="decimal"/>
      <w:lvlText w:val="%2."/>
      <w:lvlJc w:val="left"/>
      <w:pPr>
        <w:tabs>
          <w:tab w:val="num" w:pos="1440"/>
        </w:tabs>
        <w:ind w:left="1440" w:hanging="360"/>
      </w:pPr>
    </w:lvl>
    <w:lvl w:ilvl="2" w:tplc="4756125E" w:tentative="1">
      <w:start w:val="1"/>
      <w:numFmt w:val="decimal"/>
      <w:lvlText w:val="%3."/>
      <w:lvlJc w:val="left"/>
      <w:pPr>
        <w:tabs>
          <w:tab w:val="num" w:pos="2160"/>
        </w:tabs>
        <w:ind w:left="2160" w:hanging="360"/>
      </w:pPr>
    </w:lvl>
    <w:lvl w:ilvl="3" w:tplc="2790212A" w:tentative="1">
      <w:start w:val="1"/>
      <w:numFmt w:val="decimal"/>
      <w:lvlText w:val="%4."/>
      <w:lvlJc w:val="left"/>
      <w:pPr>
        <w:tabs>
          <w:tab w:val="num" w:pos="2880"/>
        </w:tabs>
        <w:ind w:left="2880" w:hanging="360"/>
      </w:pPr>
    </w:lvl>
    <w:lvl w:ilvl="4" w:tplc="8F30A9F8" w:tentative="1">
      <w:start w:val="1"/>
      <w:numFmt w:val="decimal"/>
      <w:lvlText w:val="%5."/>
      <w:lvlJc w:val="left"/>
      <w:pPr>
        <w:tabs>
          <w:tab w:val="num" w:pos="3600"/>
        </w:tabs>
        <w:ind w:left="3600" w:hanging="360"/>
      </w:pPr>
    </w:lvl>
    <w:lvl w:ilvl="5" w:tplc="3ABA6CAE" w:tentative="1">
      <w:start w:val="1"/>
      <w:numFmt w:val="decimal"/>
      <w:lvlText w:val="%6."/>
      <w:lvlJc w:val="left"/>
      <w:pPr>
        <w:tabs>
          <w:tab w:val="num" w:pos="4320"/>
        </w:tabs>
        <w:ind w:left="4320" w:hanging="360"/>
      </w:pPr>
    </w:lvl>
    <w:lvl w:ilvl="6" w:tplc="A6D49726" w:tentative="1">
      <w:start w:val="1"/>
      <w:numFmt w:val="decimal"/>
      <w:lvlText w:val="%7."/>
      <w:lvlJc w:val="left"/>
      <w:pPr>
        <w:tabs>
          <w:tab w:val="num" w:pos="5040"/>
        </w:tabs>
        <w:ind w:left="5040" w:hanging="360"/>
      </w:pPr>
    </w:lvl>
    <w:lvl w:ilvl="7" w:tplc="298417DC" w:tentative="1">
      <w:start w:val="1"/>
      <w:numFmt w:val="decimal"/>
      <w:lvlText w:val="%8."/>
      <w:lvlJc w:val="left"/>
      <w:pPr>
        <w:tabs>
          <w:tab w:val="num" w:pos="5760"/>
        </w:tabs>
        <w:ind w:left="5760" w:hanging="360"/>
      </w:pPr>
    </w:lvl>
    <w:lvl w:ilvl="8" w:tplc="D216330A" w:tentative="1">
      <w:start w:val="1"/>
      <w:numFmt w:val="decimal"/>
      <w:lvlText w:val="%9."/>
      <w:lvlJc w:val="left"/>
      <w:pPr>
        <w:tabs>
          <w:tab w:val="num" w:pos="6480"/>
        </w:tabs>
        <w:ind w:left="6480" w:hanging="360"/>
      </w:pPr>
    </w:lvl>
  </w:abstractNum>
  <w:abstractNum w:abstractNumId="2" w15:restartNumberingAfterBreak="0">
    <w:nsid w:val="18BE70D7"/>
    <w:multiLevelType w:val="hybridMultilevel"/>
    <w:tmpl w:val="614AF0F8"/>
    <w:lvl w:ilvl="0" w:tplc="56F42B82">
      <w:start w:val="1"/>
      <w:numFmt w:val="bullet"/>
      <w:lvlText w:val="-"/>
      <w:lvlJc w:val="left"/>
      <w:pPr>
        <w:ind w:left="720" w:hanging="360"/>
      </w:pPr>
      <w:rPr>
        <w:rFonts w:ascii="Calibri" w:eastAsia="Arial Unicode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6149B2"/>
    <w:multiLevelType w:val="multilevel"/>
    <w:tmpl w:val="E2D80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BB72EF"/>
    <w:multiLevelType w:val="multilevel"/>
    <w:tmpl w:val="121E7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774B9A"/>
    <w:multiLevelType w:val="multilevel"/>
    <w:tmpl w:val="4D541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BF148B6"/>
    <w:multiLevelType w:val="hybridMultilevel"/>
    <w:tmpl w:val="0226D1F8"/>
    <w:lvl w:ilvl="0" w:tplc="E924863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76C11"/>
    <w:multiLevelType w:val="multilevel"/>
    <w:tmpl w:val="07E06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B3E5CE7"/>
    <w:multiLevelType w:val="hybridMultilevel"/>
    <w:tmpl w:val="CB48471C"/>
    <w:lvl w:ilvl="0" w:tplc="040C0001">
      <w:start w:val="1"/>
      <w:numFmt w:val="bullet"/>
      <w:lvlText w:val=""/>
      <w:lvlJc w:val="left"/>
      <w:pPr>
        <w:ind w:left="1647" w:hanging="360"/>
      </w:pPr>
      <w:rPr>
        <w:rFonts w:ascii="Symbol" w:hAnsi="Symbol" w:hint="default"/>
      </w:rPr>
    </w:lvl>
    <w:lvl w:ilvl="1" w:tplc="040C0003" w:tentative="1">
      <w:start w:val="1"/>
      <w:numFmt w:val="bullet"/>
      <w:lvlText w:val="o"/>
      <w:lvlJc w:val="left"/>
      <w:pPr>
        <w:ind w:left="2367" w:hanging="360"/>
      </w:pPr>
      <w:rPr>
        <w:rFonts w:ascii="Courier New" w:hAnsi="Courier New" w:cs="Courier New" w:hint="default"/>
      </w:rPr>
    </w:lvl>
    <w:lvl w:ilvl="2" w:tplc="040C0005" w:tentative="1">
      <w:start w:val="1"/>
      <w:numFmt w:val="bullet"/>
      <w:lvlText w:val=""/>
      <w:lvlJc w:val="left"/>
      <w:pPr>
        <w:ind w:left="3087" w:hanging="360"/>
      </w:pPr>
      <w:rPr>
        <w:rFonts w:ascii="Wingdings" w:hAnsi="Wingdings" w:hint="default"/>
      </w:rPr>
    </w:lvl>
    <w:lvl w:ilvl="3" w:tplc="040C0001" w:tentative="1">
      <w:start w:val="1"/>
      <w:numFmt w:val="bullet"/>
      <w:lvlText w:val=""/>
      <w:lvlJc w:val="left"/>
      <w:pPr>
        <w:ind w:left="3807" w:hanging="360"/>
      </w:pPr>
      <w:rPr>
        <w:rFonts w:ascii="Symbol" w:hAnsi="Symbol" w:hint="default"/>
      </w:rPr>
    </w:lvl>
    <w:lvl w:ilvl="4" w:tplc="040C0003" w:tentative="1">
      <w:start w:val="1"/>
      <w:numFmt w:val="bullet"/>
      <w:lvlText w:val="o"/>
      <w:lvlJc w:val="left"/>
      <w:pPr>
        <w:ind w:left="4527" w:hanging="360"/>
      </w:pPr>
      <w:rPr>
        <w:rFonts w:ascii="Courier New" w:hAnsi="Courier New" w:cs="Courier New" w:hint="default"/>
      </w:rPr>
    </w:lvl>
    <w:lvl w:ilvl="5" w:tplc="040C0005" w:tentative="1">
      <w:start w:val="1"/>
      <w:numFmt w:val="bullet"/>
      <w:lvlText w:val=""/>
      <w:lvlJc w:val="left"/>
      <w:pPr>
        <w:ind w:left="5247" w:hanging="360"/>
      </w:pPr>
      <w:rPr>
        <w:rFonts w:ascii="Wingdings" w:hAnsi="Wingdings" w:hint="default"/>
      </w:rPr>
    </w:lvl>
    <w:lvl w:ilvl="6" w:tplc="040C0001" w:tentative="1">
      <w:start w:val="1"/>
      <w:numFmt w:val="bullet"/>
      <w:lvlText w:val=""/>
      <w:lvlJc w:val="left"/>
      <w:pPr>
        <w:ind w:left="5967" w:hanging="360"/>
      </w:pPr>
      <w:rPr>
        <w:rFonts w:ascii="Symbol" w:hAnsi="Symbol" w:hint="default"/>
      </w:rPr>
    </w:lvl>
    <w:lvl w:ilvl="7" w:tplc="040C0003" w:tentative="1">
      <w:start w:val="1"/>
      <w:numFmt w:val="bullet"/>
      <w:lvlText w:val="o"/>
      <w:lvlJc w:val="left"/>
      <w:pPr>
        <w:ind w:left="6687" w:hanging="360"/>
      </w:pPr>
      <w:rPr>
        <w:rFonts w:ascii="Courier New" w:hAnsi="Courier New" w:cs="Courier New" w:hint="default"/>
      </w:rPr>
    </w:lvl>
    <w:lvl w:ilvl="8" w:tplc="040C0005" w:tentative="1">
      <w:start w:val="1"/>
      <w:numFmt w:val="bullet"/>
      <w:lvlText w:val=""/>
      <w:lvlJc w:val="left"/>
      <w:pPr>
        <w:ind w:left="7407" w:hanging="360"/>
      </w:pPr>
      <w:rPr>
        <w:rFonts w:ascii="Wingdings" w:hAnsi="Wingdings" w:hint="default"/>
      </w:rPr>
    </w:lvl>
  </w:abstractNum>
  <w:abstractNum w:abstractNumId="9" w15:restartNumberingAfterBreak="0">
    <w:nsid w:val="52264796"/>
    <w:multiLevelType w:val="hybridMultilevel"/>
    <w:tmpl w:val="497C83D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8A83A5D"/>
    <w:multiLevelType w:val="hybridMultilevel"/>
    <w:tmpl w:val="AA527DB8"/>
    <w:lvl w:ilvl="0" w:tplc="D2B04B78">
      <w:start w:val="5"/>
      <w:numFmt w:val="bullet"/>
      <w:lvlText w:val=""/>
      <w:lvlJc w:val="left"/>
      <w:pPr>
        <w:ind w:left="1080" w:hanging="360"/>
      </w:pPr>
      <w:rPr>
        <w:rFonts w:ascii="Wingdings" w:eastAsia="Times New Roman" w:hAnsi="Wingdings"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7CB80265"/>
    <w:multiLevelType w:val="hybridMultilevel"/>
    <w:tmpl w:val="8696B8BE"/>
    <w:lvl w:ilvl="0" w:tplc="A0EC077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593711140">
    <w:abstractNumId w:val="8"/>
  </w:num>
  <w:num w:numId="2" w16cid:durableId="121073372">
    <w:abstractNumId w:val="3"/>
  </w:num>
  <w:num w:numId="3" w16cid:durableId="1158838596">
    <w:abstractNumId w:val="11"/>
  </w:num>
  <w:num w:numId="4" w16cid:durableId="863518487">
    <w:abstractNumId w:val="10"/>
  </w:num>
  <w:num w:numId="5" w16cid:durableId="1003819848">
    <w:abstractNumId w:val="9"/>
  </w:num>
  <w:num w:numId="6" w16cid:durableId="1137726873">
    <w:abstractNumId w:val="2"/>
  </w:num>
  <w:num w:numId="7" w16cid:durableId="527989339">
    <w:abstractNumId w:val="6"/>
  </w:num>
  <w:num w:numId="8" w16cid:durableId="1913467494">
    <w:abstractNumId w:val="5"/>
  </w:num>
  <w:num w:numId="9" w16cid:durableId="421728867">
    <w:abstractNumId w:val="4"/>
  </w:num>
  <w:num w:numId="10" w16cid:durableId="847256020">
    <w:abstractNumId w:val="1"/>
  </w:num>
  <w:num w:numId="11" w16cid:durableId="1760567066">
    <w:abstractNumId w:val="0"/>
  </w:num>
  <w:num w:numId="12" w16cid:durableId="1137918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fr-CH" w:vendorID="64" w:dllVersion="0" w:nlCheck="1" w:checkStyle="0"/>
  <w:activeWritingStyle w:appName="MSWord" w:lang="es-ES" w:vendorID="64" w:dllVersion="0" w:nlCheck="1" w:checkStyle="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3"/>
    <w:rsid w:val="0000050B"/>
    <w:rsid w:val="00000CC1"/>
    <w:rsid w:val="0000506F"/>
    <w:rsid w:val="00005D1F"/>
    <w:rsid w:val="00006D8F"/>
    <w:rsid w:val="00010FD9"/>
    <w:rsid w:val="00013507"/>
    <w:rsid w:val="00015912"/>
    <w:rsid w:val="00015B5F"/>
    <w:rsid w:val="00017565"/>
    <w:rsid w:val="00020D2D"/>
    <w:rsid w:val="0002642B"/>
    <w:rsid w:val="00030558"/>
    <w:rsid w:val="0003208B"/>
    <w:rsid w:val="000349C1"/>
    <w:rsid w:val="000415B4"/>
    <w:rsid w:val="00042CB7"/>
    <w:rsid w:val="000435B4"/>
    <w:rsid w:val="00044846"/>
    <w:rsid w:val="00047AFA"/>
    <w:rsid w:val="0005495B"/>
    <w:rsid w:val="00060340"/>
    <w:rsid w:val="00061B45"/>
    <w:rsid w:val="00062268"/>
    <w:rsid w:val="00064A59"/>
    <w:rsid w:val="00064D81"/>
    <w:rsid w:val="00065CB4"/>
    <w:rsid w:val="00066D3A"/>
    <w:rsid w:val="00066FA1"/>
    <w:rsid w:val="00070333"/>
    <w:rsid w:val="00070567"/>
    <w:rsid w:val="00070B4C"/>
    <w:rsid w:val="00070E5F"/>
    <w:rsid w:val="00071097"/>
    <w:rsid w:val="00073AA6"/>
    <w:rsid w:val="0007496A"/>
    <w:rsid w:val="00081CF6"/>
    <w:rsid w:val="000836FA"/>
    <w:rsid w:val="0008532F"/>
    <w:rsid w:val="00085851"/>
    <w:rsid w:val="00086484"/>
    <w:rsid w:val="00086E24"/>
    <w:rsid w:val="00090448"/>
    <w:rsid w:val="00096668"/>
    <w:rsid w:val="000A1136"/>
    <w:rsid w:val="000A3E0C"/>
    <w:rsid w:val="000A4371"/>
    <w:rsid w:val="000A703D"/>
    <w:rsid w:val="000A72CF"/>
    <w:rsid w:val="000B02DF"/>
    <w:rsid w:val="000B0B1F"/>
    <w:rsid w:val="000B1EAB"/>
    <w:rsid w:val="000B446D"/>
    <w:rsid w:val="000B4A32"/>
    <w:rsid w:val="000B64E3"/>
    <w:rsid w:val="000C1E4A"/>
    <w:rsid w:val="000C2043"/>
    <w:rsid w:val="000C351C"/>
    <w:rsid w:val="000C44A1"/>
    <w:rsid w:val="000C56E1"/>
    <w:rsid w:val="000C75DE"/>
    <w:rsid w:val="000C7F75"/>
    <w:rsid w:val="000C7FE4"/>
    <w:rsid w:val="000D00CF"/>
    <w:rsid w:val="000D2790"/>
    <w:rsid w:val="000D5D8C"/>
    <w:rsid w:val="000D5F46"/>
    <w:rsid w:val="000D629C"/>
    <w:rsid w:val="000E2389"/>
    <w:rsid w:val="000E55B7"/>
    <w:rsid w:val="000E76D0"/>
    <w:rsid w:val="000F036D"/>
    <w:rsid w:val="000F05D3"/>
    <w:rsid w:val="000F1392"/>
    <w:rsid w:val="000F3B72"/>
    <w:rsid w:val="000F4178"/>
    <w:rsid w:val="000F445F"/>
    <w:rsid w:val="000F5210"/>
    <w:rsid w:val="000F751F"/>
    <w:rsid w:val="00101F3F"/>
    <w:rsid w:val="001022AB"/>
    <w:rsid w:val="0010385D"/>
    <w:rsid w:val="0010581C"/>
    <w:rsid w:val="00105C0A"/>
    <w:rsid w:val="0011075E"/>
    <w:rsid w:val="00112C94"/>
    <w:rsid w:val="00114386"/>
    <w:rsid w:val="00115297"/>
    <w:rsid w:val="00115DE4"/>
    <w:rsid w:val="00122674"/>
    <w:rsid w:val="00124833"/>
    <w:rsid w:val="00126462"/>
    <w:rsid w:val="00130253"/>
    <w:rsid w:val="001308F7"/>
    <w:rsid w:val="00131414"/>
    <w:rsid w:val="00134789"/>
    <w:rsid w:val="001352F2"/>
    <w:rsid w:val="0013571D"/>
    <w:rsid w:val="00135D7A"/>
    <w:rsid w:val="00143B79"/>
    <w:rsid w:val="0014573C"/>
    <w:rsid w:val="001459DB"/>
    <w:rsid w:val="001471D7"/>
    <w:rsid w:val="001472BE"/>
    <w:rsid w:val="001512A9"/>
    <w:rsid w:val="00151E51"/>
    <w:rsid w:val="00152840"/>
    <w:rsid w:val="00153356"/>
    <w:rsid w:val="001533F8"/>
    <w:rsid w:val="0015606D"/>
    <w:rsid w:val="001569BB"/>
    <w:rsid w:val="00157094"/>
    <w:rsid w:val="00157CF4"/>
    <w:rsid w:val="001605AE"/>
    <w:rsid w:val="001619ED"/>
    <w:rsid w:val="001623DB"/>
    <w:rsid w:val="00162753"/>
    <w:rsid w:val="001656D9"/>
    <w:rsid w:val="00166360"/>
    <w:rsid w:val="00166DD2"/>
    <w:rsid w:val="001700D5"/>
    <w:rsid w:val="00177F17"/>
    <w:rsid w:val="001827A4"/>
    <w:rsid w:val="00183806"/>
    <w:rsid w:val="001864DA"/>
    <w:rsid w:val="0018661C"/>
    <w:rsid w:val="001872A1"/>
    <w:rsid w:val="001943A1"/>
    <w:rsid w:val="00195408"/>
    <w:rsid w:val="00195BB4"/>
    <w:rsid w:val="001A3515"/>
    <w:rsid w:val="001A429E"/>
    <w:rsid w:val="001A4CF1"/>
    <w:rsid w:val="001A5DEB"/>
    <w:rsid w:val="001B0F7F"/>
    <w:rsid w:val="001B1A53"/>
    <w:rsid w:val="001B2E35"/>
    <w:rsid w:val="001B3B77"/>
    <w:rsid w:val="001B6E08"/>
    <w:rsid w:val="001C08C5"/>
    <w:rsid w:val="001C2D04"/>
    <w:rsid w:val="001C4896"/>
    <w:rsid w:val="001D0C19"/>
    <w:rsid w:val="001D326A"/>
    <w:rsid w:val="001E0417"/>
    <w:rsid w:val="001E1EED"/>
    <w:rsid w:val="001E59A5"/>
    <w:rsid w:val="001E5E1C"/>
    <w:rsid w:val="001F3D96"/>
    <w:rsid w:val="00200994"/>
    <w:rsid w:val="0020127F"/>
    <w:rsid w:val="002013C5"/>
    <w:rsid w:val="002036EA"/>
    <w:rsid w:val="00204360"/>
    <w:rsid w:val="00206FB8"/>
    <w:rsid w:val="002070C2"/>
    <w:rsid w:val="00210EE5"/>
    <w:rsid w:val="0021198A"/>
    <w:rsid w:val="00216630"/>
    <w:rsid w:val="00216FAD"/>
    <w:rsid w:val="00222648"/>
    <w:rsid w:val="00222A1A"/>
    <w:rsid w:val="00223442"/>
    <w:rsid w:val="00223818"/>
    <w:rsid w:val="002253DA"/>
    <w:rsid w:val="002254EC"/>
    <w:rsid w:val="00225C2F"/>
    <w:rsid w:val="00225CBF"/>
    <w:rsid w:val="00226934"/>
    <w:rsid w:val="00226995"/>
    <w:rsid w:val="00227657"/>
    <w:rsid w:val="0023064A"/>
    <w:rsid w:val="00233BD0"/>
    <w:rsid w:val="00234C81"/>
    <w:rsid w:val="00235860"/>
    <w:rsid w:val="00235B3F"/>
    <w:rsid w:val="0023666C"/>
    <w:rsid w:val="00236819"/>
    <w:rsid w:val="002373DB"/>
    <w:rsid w:val="00240BBB"/>
    <w:rsid w:val="00241148"/>
    <w:rsid w:val="00241291"/>
    <w:rsid w:val="00241BB3"/>
    <w:rsid w:val="00242A6C"/>
    <w:rsid w:val="002430FB"/>
    <w:rsid w:val="002443CE"/>
    <w:rsid w:val="00247071"/>
    <w:rsid w:val="002473E8"/>
    <w:rsid w:val="00250F40"/>
    <w:rsid w:val="0025150C"/>
    <w:rsid w:val="00251658"/>
    <w:rsid w:val="00251740"/>
    <w:rsid w:val="00251CDE"/>
    <w:rsid w:val="00252F67"/>
    <w:rsid w:val="00254855"/>
    <w:rsid w:val="0025567B"/>
    <w:rsid w:val="0025595C"/>
    <w:rsid w:val="00256144"/>
    <w:rsid w:val="00256DB3"/>
    <w:rsid w:val="00257BC6"/>
    <w:rsid w:val="00257F9F"/>
    <w:rsid w:val="00260585"/>
    <w:rsid w:val="00260F28"/>
    <w:rsid w:val="00261C3A"/>
    <w:rsid w:val="00263799"/>
    <w:rsid w:val="00264589"/>
    <w:rsid w:val="00265753"/>
    <w:rsid w:val="00265F01"/>
    <w:rsid w:val="00267257"/>
    <w:rsid w:val="00267CB1"/>
    <w:rsid w:val="00267D78"/>
    <w:rsid w:val="00270597"/>
    <w:rsid w:val="00271DE3"/>
    <w:rsid w:val="00272E5D"/>
    <w:rsid w:val="00273271"/>
    <w:rsid w:val="00276B61"/>
    <w:rsid w:val="002806AB"/>
    <w:rsid w:val="0028221A"/>
    <w:rsid w:val="00282283"/>
    <w:rsid w:val="00283067"/>
    <w:rsid w:val="00291A1C"/>
    <w:rsid w:val="00294864"/>
    <w:rsid w:val="00294A80"/>
    <w:rsid w:val="00296FB6"/>
    <w:rsid w:val="002A11A1"/>
    <w:rsid w:val="002A1306"/>
    <w:rsid w:val="002A3491"/>
    <w:rsid w:val="002A358F"/>
    <w:rsid w:val="002A3A64"/>
    <w:rsid w:val="002A465F"/>
    <w:rsid w:val="002A4663"/>
    <w:rsid w:val="002A4BE8"/>
    <w:rsid w:val="002A5F3D"/>
    <w:rsid w:val="002A67AF"/>
    <w:rsid w:val="002A6FE7"/>
    <w:rsid w:val="002B04E2"/>
    <w:rsid w:val="002B281C"/>
    <w:rsid w:val="002B5528"/>
    <w:rsid w:val="002C18F8"/>
    <w:rsid w:val="002C19E5"/>
    <w:rsid w:val="002C4D2F"/>
    <w:rsid w:val="002C4D52"/>
    <w:rsid w:val="002C5E8E"/>
    <w:rsid w:val="002C6804"/>
    <w:rsid w:val="002D0E4D"/>
    <w:rsid w:val="002D38FF"/>
    <w:rsid w:val="002D76E5"/>
    <w:rsid w:val="002D777E"/>
    <w:rsid w:val="002D78AF"/>
    <w:rsid w:val="002E0D83"/>
    <w:rsid w:val="002E3E76"/>
    <w:rsid w:val="002E4096"/>
    <w:rsid w:val="002E6996"/>
    <w:rsid w:val="002E77C1"/>
    <w:rsid w:val="002F2685"/>
    <w:rsid w:val="002F2851"/>
    <w:rsid w:val="002F2AC8"/>
    <w:rsid w:val="002F2D9D"/>
    <w:rsid w:val="002F39B5"/>
    <w:rsid w:val="002F485C"/>
    <w:rsid w:val="002F4AE7"/>
    <w:rsid w:val="002F62A7"/>
    <w:rsid w:val="002F7060"/>
    <w:rsid w:val="00300217"/>
    <w:rsid w:val="00303C82"/>
    <w:rsid w:val="00305F13"/>
    <w:rsid w:val="003073DC"/>
    <w:rsid w:val="00310530"/>
    <w:rsid w:val="003107CF"/>
    <w:rsid w:val="0031263F"/>
    <w:rsid w:val="00312E3F"/>
    <w:rsid w:val="00315C47"/>
    <w:rsid w:val="0031695A"/>
    <w:rsid w:val="00317C2A"/>
    <w:rsid w:val="00321BE8"/>
    <w:rsid w:val="00325690"/>
    <w:rsid w:val="00325CBE"/>
    <w:rsid w:val="003315F1"/>
    <w:rsid w:val="00333074"/>
    <w:rsid w:val="00335893"/>
    <w:rsid w:val="00340688"/>
    <w:rsid w:val="00345098"/>
    <w:rsid w:val="00345629"/>
    <w:rsid w:val="00346F0D"/>
    <w:rsid w:val="00347493"/>
    <w:rsid w:val="003503E2"/>
    <w:rsid w:val="0035093A"/>
    <w:rsid w:val="00351AA2"/>
    <w:rsid w:val="00353EF8"/>
    <w:rsid w:val="003547F6"/>
    <w:rsid w:val="00360324"/>
    <w:rsid w:val="003617C4"/>
    <w:rsid w:val="00362486"/>
    <w:rsid w:val="003627DD"/>
    <w:rsid w:val="003630C9"/>
    <w:rsid w:val="003630FD"/>
    <w:rsid w:val="00363414"/>
    <w:rsid w:val="003636C1"/>
    <w:rsid w:val="003636D8"/>
    <w:rsid w:val="00371BB3"/>
    <w:rsid w:val="0037260F"/>
    <w:rsid w:val="00373906"/>
    <w:rsid w:val="00375CC3"/>
    <w:rsid w:val="00376DDA"/>
    <w:rsid w:val="00381CAF"/>
    <w:rsid w:val="003828EB"/>
    <w:rsid w:val="00382916"/>
    <w:rsid w:val="00384200"/>
    <w:rsid w:val="00385865"/>
    <w:rsid w:val="00385D1F"/>
    <w:rsid w:val="00386441"/>
    <w:rsid w:val="00387E18"/>
    <w:rsid w:val="00390C93"/>
    <w:rsid w:val="003911B9"/>
    <w:rsid w:val="00391F80"/>
    <w:rsid w:val="00392BFE"/>
    <w:rsid w:val="0039402A"/>
    <w:rsid w:val="00394602"/>
    <w:rsid w:val="00397255"/>
    <w:rsid w:val="003A001D"/>
    <w:rsid w:val="003A4118"/>
    <w:rsid w:val="003A5569"/>
    <w:rsid w:val="003A5BCD"/>
    <w:rsid w:val="003B0781"/>
    <w:rsid w:val="003B3B24"/>
    <w:rsid w:val="003B4444"/>
    <w:rsid w:val="003B777F"/>
    <w:rsid w:val="003C31B1"/>
    <w:rsid w:val="003C4FBF"/>
    <w:rsid w:val="003C6005"/>
    <w:rsid w:val="003C62E5"/>
    <w:rsid w:val="003C635F"/>
    <w:rsid w:val="003C66B6"/>
    <w:rsid w:val="003D0F9B"/>
    <w:rsid w:val="003D3780"/>
    <w:rsid w:val="003D56C0"/>
    <w:rsid w:val="003E2CA4"/>
    <w:rsid w:val="003E52EF"/>
    <w:rsid w:val="003E5318"/>
    <w:rsid w:val="003E5709"/>
    <w:rsid w:val="003E576B"/>
    <w:rsid w:val="003E6850"/>
    <w:rsid w:val="003F07E8"/>
    <w:rsid w:val="003F0F82"/>
    <w:rsid w:val="003F138A"/>
    <w:rsid w:val="003F3DEF"/>
    <w:rsid w:val="003F55E5"/>
    <w:rsid w:val="003F5932"/>
    <w:rsid w:val="004006B2"/>
    <w:rsid w:val="00401195"/>
    <w:rsid w:val="0040240D"/>
    <w:rsid w:val="00406BF1"/>
    <w:rsid w:val="00406CD2"/>
    <w:rsid w:val="0040751E"/>
    <w:rsid w:val="004106BE"/>
    <w:rsid w:val="00411146"/>
    <w:rsid w:val="00411153"/>
    <w:rsid w:val="00417118"/>
    <w:rsid w:val="0041721E"/>
    <w:rsid w:val="00417255"/>
    <w:rsid w:val="00420086"/>
    <w:rsid w:val="004234C1"/>
    <w:rsid w:val="004237E4"/>
    <w:rsid w:val="00423ABF"/>
    <w:rsid w:val="00425315"/>
    <w:rsid w:val="00426217"/>
    <w:rsid w:val="004302A4"/>
    <w:rsid w:val="004302B7"/>
    <w:rsid w:val="004302BB"/>
    <w:rsid w:val="0043127E"/>
    <w:rsid w:val="004329C1"/>
    <w:rsid w:val="00432C98"/>
    <w:rsid w:val="00432E90"/>
    <w:rsid w:val="004342F2"/>
    <w:rsid w:val="004362CB"/>
    <w:rsid w:val="004372AC"/>
    <w:rsid w:val="00437E35"/>
    <w:rsid w:val="00440713"/>
    <w:rsid w:val="00441AA0"/>
    <w:rsid w:val="00441D89"/>
    <w:rsid w:val="0044473D"/>
    <w:rsid w:val="00452210"/>
    <w:rsid w:val="00453A57"/>
    <w:rsid w:val="0045430C"/>
    <w:rsid w:val="004562F9"/>
    <w:rsid w:val="004576E7"/>
    <w:rsid w:val="004622AE"/>
    <w:rsid w:val="00462655"/>
    <w:rsid w:val="004627A4"/>
    <w:rsid w:val="00465C88"/>
    <w:rsid w:val="00465E59"/>
    <w:rsid w:val="00473AA8"/>
    <w:rsid w:val="004761D8"/>
    <w:rsid w:val="00476D6F"/>
    <w:rsid w:val="0048218C"/>
    <w:rsid w:val="004827FA"/>
    <w:rsid w:val="00482B0C"/>
    <w:rsid w:val="0048462C"/>
    <w:rsid w:val="00486325"/>
    <w:rsid w:val="00491DF8"/>
    <w:rsid w:val="00492879"/>
    <w:rsid w:val="00492B42"/>
    <w:rsid w:val="00493608"/>
    <w:rsid w:val="004942F4"/>
    <w:rsid w:val="00495658"/>
    <w:rsid w:val="004960BC"/>
    <w:rsid w:val="004964B5"/>
    <w:rsid w:val="004A0DAA"/>
    <w:rsid w:val="004A1ECA"/>
    <w:rsid w:val="004A4BCD"/>
    <w:rsid w:val="004A511E"/>
    <w:rsid w:val="004B06F7"/>
    <w:rsid w:val="004B2161"/>
    <w:rsid w:val="004B2C6A"/>
    <w:rsid w:val="004B43B1"/>
    <w:rsid w:val="004B50C3"/>
    <w:rsid w:val="004B7685"/>
    <w:rsid w:val="004C4380"/>
    <w:rsid w:val="004C4803"/>
    <w:rsid w:val="004C5851"/>
    <w:rsid w:val="004C5E25"/>
    <w:rsid w:val="004C64AF"/>
    <w:rsid w:val="004C663C"/>
    <w:rsid w:val="004C680D"/>
    <w:rsid w:val="004D2C6D"/>
    <w:rsid w:val="004D462E"/>
    <w:rsid w:val="004D5E77"/>
    <w:rsid w:val="004D69D8"/>
    <w:rsid w:val="004D7B70"/>
    <w:rsid w:val="004E0615"/>
    <w:rsid w:val="004E2621"/>
    <w:rsid w:val="004E3A24"/>
    <w:rsid w:val="004E3DFD"/>
    <w:rsid w:val="004E69DD"/>
    <w:rsid w:val="004E7D1B"/>
    <w:rsid w:val="004F077F"/>
    <w:rsid w:val="004F1524"/>
    <w:rsid w:val="004F1EA6"/>
    <w:rsid w:val="004F3BA5"/>
    <w:rsid w:val="004F4E2E"/>
    <w:rsid w:val="00500405"/>
    <w:rsid w:val="005005A9"/>
    <w:rsid w:val="00501CCC"/>
    <w:rsid w:val="005029E7"/>
    <w:rsid w:val="00502DB7"/>
    <w:rsid w:val="005031A7"/>
    <w:rsid w:val="00503AB3"/>
    <w:rsid w:val="00504221"/>
    <w:rsid w:val="005061B9"/>
    <w:rsid w:val="00513457"/>
    <w:rsid w:val="00513C49"/>
    <w:rsid w:val="00513F23"/>
    <w:rsid w:val="005148C1"/>
    <w:rsid w:val="0051681A"/>
    <w:rsid w:val="00516FD6"/>
    <w:rsid w:val="00520744"/>
    <w:rsid w:val="0052082B"/>
    <w:rsid w:val="00521969"/>
    <w:rsid w:val="00522FEF"/>
    <w:rsid w:val="00523178"/>
    <w:rsid w:val="00523366"/>
    <w:rsid w:val="005245A3"/>
    <w:rsid w:val="0052461A"/>
    <w:rsid w:val="005250F0"/>
    <w:rsid w:val="00532BDA"/>
    <w:rsid w:val="00535A29"/>
    <w:rsid w:val="00535C19"/>
    <w:rsid w:val="00537479"/>
    <w:rsid w:val="00540111"/>
    <w:rsid w:val="00541E16"/>
    <w:rsid w:val="00543D10"/>
    <w:rsid w:val="00545598"/>
    <w:rsid w:val="00546F68"/>
    <w:rsid w:val="005478B6"/>
    <w:rsid w:val="00550E13"/>
    <w:rsid w:val="00551114"/>
    <w:rsid w:val="00554A62"/>
    <w:rsid w:val="00556B2F"/>
    <w:rsid w:val="00557F6B"/>
    <w:rsid w:val="00561793"/>
    <w:rsid w:val="0056194D"/>
    <w:rsid w:val="00562708"/>
    <w:rsid w:val="005628BC"/>
    <w:rsid w:val="00562F8F"/>
    <w:rsid w:val="00566A91"/>
    <w:rsid w:val="00567238"/>
    <w:rsid w:val="00571B88"/>
    <w:rsid w:val="00571E48"/>
    <w:rsid w:val="00572A52"/>
    <w:rsid w:val="00572D3B"/>
    <w:rsid w:val="00572FCF"/>
    <w:rsid w:val="005735EA"/>
    <w:rsid w:val="0057375D"/>
    <w:rsid w:val="005749B9"/>
    <w:rsid w:val="00575A20"/>
    <w:rsid w:val="00581649"/>
    <w:rsid w:val="00585CDB"/>
    <w:rsid w:val="005867A0"/>
    <w:rsid w:val="005873C7"/>
    <w:rsid w:val="00590E3D"/>
    <w:rsid w:val="005918DD"/>
    <w:rsid w:val="005940FC"/>
    <w:rsid w:val="00597A77"/>
    <w:rsid w:val="005A0889"/>
    <w:rsid w:val="005A1569"/>
    <w:rsid w:val="005A2A5A"/>
    <w:rsid w:val="005A3726"/>
    <w:rsid w:val="005A515E"/>
    <w:rsid w:val="005B0F85"/>
    <w:rsid w:val="005B3610"/>
    <w:rsid w:val="005B3E0C"/>
    <w:rsid w:val="005C0B54"/>
    <w:rsid w:val="005C19CD"/>
    <w:rsid w:val="005C252C"/>
    <w:rsid w:val="005C36DE"/>
    <w:rsid w:val="005C3AD1"/>
    <w:rsid w:val="005C3E95"/>
    <w:rsid w:val="005D0489"/>
    <w:rsid w:val="005D1A4A"/>
    <w:rsid w:val="005D2B77"/>
    <w:rsid w:val="005D394A"/>
    <w:rsid w:val="005D395B"/>
    <w:rsid w:val="005D5395"/>
    <w:rsid w:val="005D6312"/>
    <w:rsid w:val="005D6789"/>
    <w:rsid w:val="005E1D71"/>
    <w:rsid w:val="005E2887"/>
    <w:rsid w:val="005E57A5"/>
    <w:rsid w:val="005E62AD"/>
    <w:rsid w:val="005E6665"/>
    <w:rsid w:val="005E6966"/>
    <w:rsid w:val="005F5AAD"/>
    <w:rsid w:val="005F76BA"/>
    <w:rsid w:val="00601354"/>
    <w:rsid w:val="00603496"/>
    <w:rsid w:val="00605E8D"/>
    <w:rsid w:val="00605EE1"/>
    <w:rsid w:val="00606E64"/>
    <w:rsid w:val="00607E64"/>
    <w:rsid w:val="00616352"/>
    <w:rsid w:val="0061670C"/>
    <w:rsid w:val="00617422"/>
    <w:rsid w:val="00620721"/>
    <w:rsid w:val="00620AA1"/>
    <w:rsid w:val="006234C4"/>
    <w:rsid w:val="006236A1"/>
    <w:rsid w:val="006333CB"/>
    <w:rsid w:val="00633466"/>
    <w:rsid w:val="00634847"/>
    <w:rsid w:val="00636817"/>
    <w:rsid w:val="00641E26"/>
    <w:rsid w:val="00642D25"/>
    <w:rsid w:val="00642E0E"/>
    <w:rsid w:val="006450E8"/>
    <w:rsid w:val="00645800"/>
    <w:rsid w:val="006469CC"/>
    <w:rsid w:val="00647FB1"/>
    <w:rsid w:val="00651179"/>
    <w:rsid w:val="00651390"/>
    <w:rsid w:val="00651C22"/>
    <w:rsid w:val="00654C0F"/>
    <w:rsid w:val="0065597F"/>
    <w:rsid w:val="0065627B"/>
    <w:rsid w:val="0065758A"/>
    <w:rsid w:val="00657A64"/>
    <w:rsid w:val="00660F53"/>
    <w:rsid w:val="0066130D"/>
    <w:rsid w:val="00665E0A"/>
    <w:rsid w:val="00666F73"/>
    <w:rsid w:val="00667FD7"/>
    <w:rsid w:val="00670DBC"/>
    <w:rsid w:val="00674F60"/>
    <w:rsid w:val="006757C0"/>
    <w:rsid w:val="0067645B"/>
    <w:rsid w:val="00676FC1"/>
    <w:rsid w:val="00677780"/>
    <w:rsid w:val="0068111D"/>
    <w:rsid w:val="006813B2"/>
    <w:rsid w:val="00681E64"/>
    <w:rsid w:val="006848AB"/>
    <w:rsid w:val="00684A7C"/>
    <w:rsid w:val="006860B9"/>
    <w:rsid w:val="0068612C"/>
    <w:rsid w:val="00686D05"/>
    <w:rsid w:val="00686F02"/>
    <w:rsid w:val="006916CE"/>
    <w:rsid w:val="00691762"/>
    <w:rsid w:val="006950F3"/>
    <w:rsid w:val="006964EE"/>
    <w:rsid w:val="00697FCF"/>
    <w:rsid w:val="006A6566"/>
    <w:rsid w:val="006B28BC"/>
    <w:rsid w:val="006B4A3C"/>
    <w:rsid w:val="006B6267"/>
    <w:rsid w:val="006B67EF"/>
    <w:rsid w:val="006B6BEF"/>
    <w:rsid w:val="006B7AF0"/>
    <w:rsid w:val="006C590E"/>
    <w:rsid w:val="006C602D"/>
    <w:rsid w:val="006C636C"/>
    <w:rsid w:val="006D2215"/>
    <w:rsid w:val="006D449D"/>
    <w:rsid w:val="006E314C"/>
    <w:rsid w:val="006E544F"/>
    <w:rsid w:val="006E61DA"/>
    <w:rsid w:val="006E63B6"/>
    <w:rsid w:val="006F21D9"/>
    <w:rsid w:val="006F2713"/>
    <w:rsid w:val="006F27CB"/>
    <w:rsid w:val="006F4B25"/>
    <w:rsid w:val="0070313A"/>
    <w:rsid w:val="00707202"/>
    <w:rsid w:val="00711C71"/>
    <w:rsid w:val="007156CA"/>
    <w:rsid w:val="00715E1E"/>
    <w:rsid w:val="00716A6C"/>
    <w:rsid w:val="00722D0A"/>
    <w:rsid w:val="00722D75"/>
    <w:rsid w:val="00724223"/>
    <w:rsid w:val="0072534D"/>
    <w:rsid w:val="00732281"/>
    <w:rsid w:val="0073329D"/>
    <w:rsid w:val="0073543A"/>
    <w:rsid w:val="00735D65"/>
    <w:rsid w:val="007363A7"/>
    <w:rsid w:val="00736A39"/>
    <w:rsid w:val="00737D6A"/>
    <w:rsid w:val="00740D9E"/>
    <w:rsid w:val="00741761"/>
    <w:rsid w:val="0074344E"/>
    <w:rsid w:val="00745A53"/>
    <w:rsid w:val="007478E5"/>
    <w:rsid w:val="00747F95"/>
    <w:rsid w:val="0075139E"/>
    <w:rsid w:val="007522F6"/>
    <w:rsid w:val="00762456"/>
    <w:rsid w:val="007652B7"/>
    <w:rsid w:val="00765D5B"/>
    <w:rsid w:val="00767E12"/>
    <w:rsid w:val="007700A4"/>
    <w:rsid w:val="007700DD"/>
    <w:rsid w:val="00771DB9"/>
    <w:rsid w:val="00772BCC"/>
    <w:rsid w:val="00774336"/>
    <w:rsid w:val="007759B2"/>
    <w:rsid w:val="007762F0"/>
    <w:rsid w:val="007768C1"/>
    <w:rsid w:val="007820AA"/>
    <w:rsid w:val="007826A4"/>
    <w:rsid w:val="007846E7"/>
    <w:rsid w:val="00784B96"/>
    <w:rsid w:val="00787332"/>
    <w:rsid w:val="0078755D"/>
    <w:rsid w:val="00787877"/>
    <w:rsid w:val="00790012"/>
    <w:rsid w:val="00791699"/>
    <w:rsid w:val="007945BB"/>
    <w:rsid w:val="00794B16"/>
    <w:rsid w:val="0079581E"/>
    <w:rsid w:val="00796F36"/>
    <w:rsid w:val="00797859"/>
    <w:rsid w:val="007A10DF"/>
    <w:rsid w:val="007A4C73"/>
    <w:rsid w:val="007A6CFC"/>
    <w:rsid w:val="007B2833"/>
    <w:rsid w:val="007B3E63"/>
    <w:rsid w:val="007B496C"/>
    <w:rsid w:val="007C4A9A"/>
    <w:rsid w:val="007C6423"/>
    <w:rsid w:val="007C6A40"/>
    <w:rsid w:val="007C7524"/>
    <w:rsid w:val="007D2089"/>
    <w:rsid w:val="007D3F42"/>
    <w:rsid w:val="007E3618"/>
    <w:rsid w:val="007E6093"/>
    <w:rsid w:val="007F1096"/>
    <w:rsid w:val="007F27CE"/>
    <w:rsid w:val="007F349E"/>
    <w:rsid w:val="007F3B10"/>
    <w:rsid w:val="007F6DA0"/>
    <w:rsid w:val="008004B3"/>
    <w:rsid w:val="008015BD"/>
    <w:rsid w:val="00802410"/>
    <w:rsid w:val="00802B88"/>
    <w:rsid w:val="00804C5D"/>
    <w:rsid w:val="0081029E"/>
    <w:rsid w:val="00811291"/>
    <w:rsid w:val="00811624"/>
    <w:rsid w:val="00813687"/>
    <w:rsid w:val="00813D3E"/>
    <w:rsid w:val="00815401"/>
    <w:rsid w:val="00820BF0"/>
    <w:rsid w:val="00821781"/>
    <w:rsid w:val="00821865"/>
    <w:rsid w:val="00822580"/>
    <w:rsid w:val="00822640"/>
    <w:rsid w:val="00822D45"/>
    <w:rsid w:val="00825725"/>
    <w:rsid w:val="00827DCE"/>
    <w:rsid w:val="008316E4"/>
    <w:rsid w:val="00841B30"/>
    <w:rsid w:val="0084325F"/>
    <w:rsid w:val="008441F1"/>
    <w:rsid w:val="00845DC8"/>
    <w:rsid w:val="008475EA"/>
    <w:rsid w:val="00851BF2"/>
    <w:rsid w:val="00852B7F"/>
    <w:rsid w:val="00854446"/>
    <w:rsid w:val="00854DB5"/>
    <w:rsid w:val="00855996"/>
    <w:rsid w:val="00855B7D"/>
    <w:rsid w:val="008563E5"/>
    <w:rsid w:val="008609A9"/>
    <w:rsid w:val="008617F5"/>
    <w:rsid w:val="008648DA"/>
    <w:rsid w:val="0086501C"/>
    <w:rsid w:val="00866A5D"/>
    <w:rsid w:val="00872214"/>
    <w:rsid w:val="00872BEC"/>
    <w:rsid w:val="00875301"/>
    <w:rsid w:val="00880012"/>
    <w:rsid w:val="00881207"/>
    <w:rsid w:val="00881538"/>
    <w:rsid w:val="00881D66"/>
    <w:rsid w:val="00881F10"/>
    <w:rsid w:val="00882351"/>
    <w:rsid w:val="00882FB9"/>
    <w:rsid w:val="008863B7"/>
    <w:rsid w:val="008871BF"/>
    <w:rsid w:val="0088747E"/>
    <w:rsid w:val="00887482"/>
    <w:rsid w:val="00887C69"/>
    <w:rsid w:val="00890308"/>
    <w:rsid w:val="00892772"/>
    <w:rsid w:val="00893730"/>
    <w:rsid w:val="0089382C"/>
    <w:rsid w:val="008945E6"/>
    <w:rsid w:val="00895E70"/>
    <w:rsid w:val="00896B1A"/>
    <w:rsid w:val="008A052C"/>
    <w:rsid w:val="008A0B3A"/>
    <w:rsid w:val="008A1174"/>
    <w:rsid w:val="008A33ED"/>
    <w:rsid w:val="008A550D"/>
    <w:rsid w:val="008C0A94"/>
    <w:rsid w:val="008C1711"/>
    <w:rsid w:val="008C26C2"/>
    <w:rsid w:val="008C2FE2"/>
    <w:rsid w:val="008C48E0"/>
    <w:rsid w:val="008C52D1"/>
    <w:rsid w:val="008C6E7B"/>
    <w:rsid w:val="008C7814"/>
    <w:rsid w:val="008D176E"/>
    <w:rsid w:val="008D2D58"/>
    <w:rsid w:val="008D3F43"/>
    <w:rsid w:val="008D6747"/>
    <w:rsid w:val="008E29DD"/>
    <w:rsid w:val="008E465B"/>
    <w:rsid w:val="008E6BAA"/>
    <w:rsid w:val="008F1B3A"/>
    <w:rsid w:val="008F1CBE"/>
    <w:rsid w:val="008F1E5A"/>
    <w:rsid w:val="008F3013"/>
    <w:rsid w:val="008F6068"/>
    <w:rsid w:val="00902B4A"/>
    <w:rsid w:val="009036A1"/>
    <w:rsid w:val="009038E3"/>
    <w:rsid w:val="0090585D"/>
    <w:rsid w:val="00910B95"/>
    <w:rsid w:val="00911BBD"/>
    <w:rsid w:val="00911D36"/>
    <w:rsid w:val="00913942"/>
    <w:rsid w:val="009141EA"/>
    <w:rsid w:val="00922303"/>
    <w:rsid w:val="0092753A"/>
    <w:rsid w:val="00933117"/>
    <w:rsid w:val="009342FA"/>
    <w:rsid w:val="009342FC"/>
    <w:rsid w:val="009345C6"/>
    <w:rsid w:val="00935ADA"/>
    <w:rsid w:val="00942A5A"/>
    <w:rsid w:val="009512B2"/>
    <w:rsid w:val="0095289E"/>
    <w:rsid w:val="009606AD"/>
    <w:rsid w:val="009615BA"/>
    <w:rsid w:val="00962A02"/>
    <w:rsid w:val="00962CD0"/>
    <w:rsid w:val="0096722B"/>
    <w:rsid w:val="0096723A"/>
    <w:rsid w:val="009726CA"/>
    <w:rsid w:val="00974205"/>
    <w:rsid w:val="00974BFF"/>
    <w:rsid w:val="00975726"/>
    <w:rsid w:val="00975F39"/>
    <w:rsid w:val="009765FD"/>
    <w:rsid w:val="00981083"/>
    <w:rsid w:val="009827C7"/>
    <w:rsid w:val="0098364A"/>
    <w:rsid w:val="00986812"/>
    <w:rsid w:val="0098696D"/>
    <w:rsid w:val="00986EF1"/>
    <w:rsid w:val="00992B0B"/>
    <w:rsid w:val="00993DF7"/>
    <w:rsid w:val="00994E76"/>
    <w:rsid w:val="009967AA"/>
    <w:rsid w:val="00996ACD"/>
    <w:rsid w:val="009A287F"/>
    <w:rsid w:val="009A2D46"/>
    <w:rsid w:val="009A489E"/>
    <w:rsid w:val="009A7303"/>
    <w:rsid w:val="009A78CC"/>
    <w:rsid w:val="009B0A03"/>
    <w:rsid w:val="009B1C03"/>
    <w:rsid w:val="009B3589"/>
    <w:rsid w:val="009B43B4"/>
    <w:rsid w:val="009B53F0"/>
    <w:rsid w:val="009B66ED"/>
    <w:rsid w:val="009B69FC"/>
    <w:rsid w:val="009B6C30"/>
    <w:rsid w:val="009B7501"/>
    <w:rsid w:val="009C071C"/>
    <w:rsid w:val="009C0B75"/>
    <w:rsid w:val="009C1D11"/>
    <w:rsid w:val="009C39F5"/>
    <w:rsid w:val="009C46B4"/>
    <w:rsid w:val="009C4B1D"/>
    <w:rsid w:val="009C503F"/>
    <w:rsid w:val="009C5709"/>
    <w:rsid w:val="009C5AD5"/>
    <w:rsid w:val="009C5CBC"/>
    <w:rsid w:val="009C620F"/>
    <w:rsid w:val="009C6BB9"/>
    <w:rsid w:val="009C7DCB"/>
    <w:rsid w:val="009D09A4"/>
    <w:rsid w:val="009D140B"/>
    <w:rsid w:val="009D1A0B"/>
    <w:rsid w:val="009D20E6"/>
    <w:rsid w:val="009D7077"/>
    <w:rsid w:val="009D7A66"/>
    <w:rsid w:val="009E4D95"/>
    <w:rsid w:val="009E65F9"/>
    <w:rsid w:val="009E7703"/>
    <w:rsid w:val="009E7FF8"/>
    <w:rsid w:val="009F23BA"/>
    <w:rsid w:val="009F3069"/>
    <w:rsid w:val="009F3179"/>
    <w:rsid w:val="009F36BA"/>
    <w:rsid w:val="009F69A0"/>
    <w:rsid w:val="009F6DDA"/>
    <w:rsid w:val="009F70D2"/>
    <w:rsid w:val="00A00D97"/>
    <w:rsid w:val="00A00F7A"/>
    <w:rsid w:val="00A0210F"/>
    <w:rsid w:val="00A03974"/>
    <w:rsid w:val="00A054DC"/>
    <w:rsid w:val="00A0671D"/>
    <w:rsid w:val="00A070D3"/>
    <w:rsid w:val="00A12D60"/>
    <w:rsid w:val="00A17118"/>
    <w:rsid w:val="00A17193"/>
    <w:rsid w:val="00A20C83"/>
    <w:rsid w:val="00A218EB"/>
    <w:rsid w:val="00A25562"/>
    <w:rsid w:val="00A25C63"/>
    <w:rsid w:val="00A274D4"/>
    <w:rsid w:val="00A339AB"/>
    <w:rsid w:val="00A36930"/>
    <w:rsid w:val="00A42D80"/>
    <w:rsid w:val="00A43102"/>
    <w:rsid w:val="00A43E97"/>
    <w:rsid w:val="00A44189"/>
    <w:rsid w:val="00A47161"/>
    <w:rsid w:val="00A51090"/>
    <w:rsid w:val="00A5466D"/>
    <w:rsid w:val="00A54C33"/>
    <w:rsid w:val="00A54C4F"/>
    <w:rsid w:val="00A55A03"/>
    <w:rsid w:val="00A55BFD"/>
    <w:rsid w:val="00A601D1"/>
    <w:rsid w:val="00A62F48"/>
    <w:rsid w:val="00A6332B"/>
    <w:rsid w:val="00A63750"/>
    <w:rsid w:val="00A63C7A"/>
    <w:rsid w:val="00A66353"/>
    <w:rsid w:val="00A667C5"/>
    <w:rsid w:val="00A70EC1"/>
    <w:rsid w:val="00A710FD"/>
    <w:rsid w:val="00A7372E"/>
    <w:rsid w:val="00A80B45"/>
    <w:rsid w:val="00A81E48"/>
    <w:rsid w:val="00A857EB"/>
    <w:rsid w:val="00A86834"/>
    <w:rsid w:val="00A9087D"/>
    <w:rsid w:val="00AA175E"/>
    <w:rsid w:val="00AA3301"/>
    <w:rsid w:val="00AA3F28"/>
    <w:rsid w:val="00AA7F05"/>
    <w:rsid w:val="00AB0210"/>
    <w:rsid w:val="00AB0DC6"/>
    <w:rsid w:val="00AB19AA"/>
    <w:rsid w:val="00AB234C"/>
    <w:rsid w:val="00AB75DD"/>
    <w:rsid w:val="00AC498E"/>
    <w:rsid w:val="00AC6663"/>
    <w:rsid w:val="00AD0193"/>
    <w:rsid w:val="00AD0745"/>
    <w:rsid w:val="00AD1B18"/>
    <w:rsid w:val="00AD78BE"/>
    <w:rsid w:val="00AE0DB7"/>
    <w:rsid w:val="00AE1251"/>
    <w:rsid w:val="00AE18D7"/>
    <w:rsid w:val="00AE32D9"/>
    <w:rsid w:val="00AE56C6"/>
    <w:rsid w:val="00AF44BC"/>
    <w:rsid w:val="00AF4A71"/>
    <w:rsid w:val="00AF4D57"/>
    <w:rsid w:val="00AF6268"/>
    <w:rsid w:val="00AF69FD"/>
    <w:rsid w:val="00AF6E08"/>
    <w:rsid w:val="00B01493"/>
    <w:rsid w:val="00B01DF2"/>
    <w:rsid w:val="00B03E73"/>
    <w:rsid w:val="00B04BEC"/>
    <w:rsid w:val="00B04D36"/>
    <w:rsid w:val="00B114E6"/>
    <w:rsid w:val="00B13607"/>
    <w:rsid w:val="00B13A4A"/>
    <w:rsid w:val="00B15CE9"/>
    <w:rsid w:val="00B17B24"/>
    <w:rsid w:val="00B17C47"/>
    <w:rsid w:val="00B2256D"/>
    <w:rsid w:val="00B23892"/>
    <w:rsid w:val="00B3425B"/>
    <w:rsid w:val="00B35006"/>
    <w:rsid w:val="00B367E0"/>
    <w:rsid w:val="00B36F3B"/>
    <w:rsid w:val="00B42BBF"/>
    <w:rsid w:val="00B43829"/>
    <w:rsid w:val="00B4651D"/>
    <w:rsid w:val="00B506B1"/>
    <w:rsid w:val="00B512BE"/>
    <w:rsid w:val="00B5746B"/>
    <w:rsid w:val="00B60774"/>
    <w:rsid w:val="00B6168E"/>
    <w:rsid w:val="00B630FE"/>
    <w:rsid w:val="00B63BBE"/>
    <w:rsid w:val="00B643FE"/>
    <w:rsid w:val="00B662CB"/>
    <w:rsid w:val="00B66397"/>
    <w:rsid w:val="00B70846"/>
    <w:rsid w:val="00B72ED9"/>
    <w:rsid w:val="00B73493"/>
    <w:rsid w:val="00B74413"/>
    <w:rsid w:val="00B804BB"/>
    <w:rsid w:val="00B819DE"/>
    <w:rsid w:val="00B83180"/>
    <w:rsid w:val="00B842B4"/>
    <w:rsid w:val="00B85264"/>
    <w:rsid w:val="00B94B4D"/>
    <w:rsid w:val="00B95C36"/>
    <w:rsid w:val="00B970AA"/>
    <w:rsid w:val="00BA1FA3"/>
    <w:rsid w:val="00BA22D8"/>
    <w:rsid w:val="00BA44A0"/>
    <w:rsid w:val="00BA64A3"/>
    <w:rsid w:val="00BB02DA"/>
    <w:rsid w:val="00BB1A28"/>
    <w:rsid w:val="00BB1B6E"/>
    <w:rsid w:val="00BB2212"/>
    <w:rsid w:val="00BB399D"/>
    <w:rsid w:val="00BB6D7E"/>
    <w:rsid w:val="00BC0B86"/>
    <w:rsid w:val="00BC4AE1"/>
    <w:rsid w:val="00BC5ACB"/>
    <w:rsid w:val="00BD0B2E"/>
    <w:rsid w:val="00BD1F2C"/>
    <w:rsid w:val="00BD3BF3"/>
    <w:rsid w:val="00BD3F4B"/>
    <w:rsid w:val="00BD4D53"/>
    <w:rsid w:val="00BD4DEB"/>
    <w:rsid w:val="00BD50EA"/>
    <w:rsid w:val="00BD5218"/>
    <w:rsid w:val="00BD649D"/>
    <w:rsid w:val="00BD6CC9"/>
    <w:rsid w:val="00BD7FF5"/>
    <w:rsid w:val="00BE0C99"/>
    <w:rsid w:val="00BE0E99"/>
    <w:rsid w:val="00BE31FA"/>
    <w:rsid w:val="00BE3FFB"/>
    <w:rsid w:val="00BE6092"/>
    <w:rsid w:val="00BF1D29"/>
    <w:rsid w:val="00BF1D6C"/>
    <w:rsid w:val="00BF1DA2"/>
    <w:rsid w:val="00BF2178"/>
    <w:rsid w:val="00BF2AF3"/>
    <w:rsid w:val="00BF2DA9"/>
    <w:rsid w:val="00BF2F13"/>
    <w:rsid w:val="00BF3EE8"/>
    <w:rsid w:val="00BF41C4"/>
    <w:rsid w:val="00BF50D9"/>
    <w:rsid w:val="00BF6CFF"/>
    <w:rsid w:val="00C020BC"/>
    <w:rsid w:val="00C0305C"/>
    <w:rsid w:val="00C0334C"/>
    <w:rsid w:val="00C03ED8"/>
    <w:rsid w:val="00C04E2F"/>
    <w:rsid w:val="00C0683D"/>
    <w:rsid w:val="00C07E5E"/>
    <w:rsid w:val="00C11F88"/>
    <w:rsid w:val="00C179E4"/>
    <w:rsid w:val="00C214C2"/>
    <w:rsid w:val="00C2223C"/>
    <w:rsid w:val="00C2253F"/>
    <w:rsid w:val="00C226D1"/>
    <w:rsid w:val="00C23C0A"/>
    <w:rsid w:val="00C2480B"/>
    <w:rsid w:val="00C26200"/>
    <w:rsid w:val="00C300A8"/>
    <w:rsid w:val="00C30B7E"/>
    <w:rsid w:val="00C3283C"/>
    <w:rsid w:val="00C34CE6"/>
    <w:rsid w:val="00C35307"/>
    <w:rsid w:val="00C3607F"/>
    <w:rsid w:val="00C403E9"/>
    <w:rsid w:val="00C406FF"/>
    <w:rsid w:val="00C4416A"/>
    <w:rsid w:val="00C46470"/>
    <w:rsid w:val="00C51523"/>
    <w:rsid w:val="00C57921"/>
    <w:rsid w:val="00C605D7"/>
    <w:rsid w:val="00C60A60"/>
    <w:rsid w:val="00C6287D"/>
    <w:rsid w:val="00C6289B"/>
    <w:rsid w:val="00C6538A"/>
    <w:rsid w:val="00C65A77"/>
    <w:rsid w:val="00C70E0F"/>
    <w:rsid w:val="00C7142B"/>
    <w:rsid w:val="00C71B6C"/>
    <w:rsid w:val="00C71DFF"/>
    <w:rsid w:val="00C71EE4"/>
    <w:rsid w:val="00C81C43"/>
    <w:rsid w:val="00C821E2"/>
    <w:rsid w:val="00C906BD"/>
    <w:rsid w:val="00C91287"/>
    <w:rsid w:val="00C93DDB"/>
    <w:rsid w:val="00C94887"/>
    <w:rsid w:val="00C94E7C"/>
    <w:rsid w:val="00C96D3C"/>
    <w:rsid w:val="00CA1860"/>
    <w:rsid w:val="00CA1D99"/>
    <w:rsid w:val="00CA289A"/>
    <w:rsid w:val="00CA2E66"/>
    <w:rsid w:val="00CA4570"/>
    <w:rsid w:val="00CA556A"/>
    <w:rsid w:val="00CB33CB"/>
    <w:rsid w:val="00CC2B65"/>
    <w:rsid w:val="00CC33F5"/>
    <w:rsid w:val="00CC3B4C"/>
    <w:rsid w:val="00CC468F"/>
    <w:rsid w:val="00CC5F13"/>
    <w:rsid w:val="00CC726E"/>
    <w:rsid w:val="00CC7602"/>
    <w:rsid w:val="00CD0F80"/>
    <w:rsid w:val="00CD1DBC"/>
    <w:rsid w:val="00CD2465"/>
    <w:rsid w:val="00CE49CC"/>
    <w:rsid w:val="00CE4CBB"/>
    <w:rsid w:val="00CE653B"/>
    <w:rsid w:val="00CE686D"/>
    <w:rsid w:val="00CE7570"/>
    <w:rsid w:val="00CE78E7"/>
    <w:rsid w:val="00CE7E1F"/>
    <w:rsid w:val="00CF19FB"/>
    <w:rsid w:val="00CF1B79"/>
    <w:rsid w:val="00CF2282"/>
    <w:rsid w:val="00CF3FB9"/>
    <w:rsid w:val="00D01379"/>
    <w:rsid w:val="00D0161D"/>
    <w:rsid w:val="00D0418F"/>
    <w:rsid w:val="00D059DC"/>
    <w:rsid w:val="00D06DA8"/>
    <w:rsid w:val="00D106E8"/>
    <w:rsid w:val="00D10D7D"/>
    <w:rsid w:val="00D114A1"/>
    <w:rsid w:val="00D121D3"/>
    <w:rsid w:val="00D12B2F"/>
    <w:rsid w:val="00D1536A"/>
    <w:rsid w:val="00D17300"/>
    <w:rsid w:val="00D20DE8"/>
    <w:rsid w:val="00D21132"/>
    <w:rsid w:val="00D214C0"/>
    <w:rsid w:val="00D235D6"/>
    <w:rsid w:val="00D24B36"/>
    <w:rsid w:val="00D252CD"/>
    <w:rsid w:val="00D31032"/>
    <w:rsid w:val="00D31CE2"/>
    <w:rsid w:val="00D31DB2"/>
    <w:rsid w:val="00D32601"/>
    <w:rsid w:val="00D331F4"/>
    <w:rsid w:val="00D34A2D"/>
    <w:rsid w:val="00D36210"/>
    <w:rsid w:val="00D362C4"/>
    <w:rsid w:val="00D4128F"/>
    <w:rsid w:val="00D43E07"/>
    <w:rsid w:val="00D4471A"/>
    <w:rsid w:val="00D44E5C"/>
    <w:rsid w:val="00D46B1F"/>
    <w:rsid w:val="00D51E21"/>
    <w:rsid w:val="00D53301"/>
    <w:rsid w:val="00D554A7"/>
    <w:rsid w:val="00D55896"/>
    <w:rsid w:val="00D56403"/>
    <w:rsid w:val="00D5651D"/>
    <w:rsid w:val="00D56938"/>
    <w:rsid w:val="00D56A32"/>
    <w:rsid w:val="00D57471"/>
    <w:rsid w:val="00D57EAB"/>
    <w:rsid w:val="00D602EA"/>
    <w:rsid w:val="00D61621"/>
    <w:rsid w:val="00D622B1"/>
    <w:rsid w:val="00D6248D"/>
    <w:rsid w:val="00D63D24"/>
    <w:rsid w:val="00D669C9"/>
    <w:rsid w:val="00D6708B"/>
    <w:rsid w:val="00D67362"/>
    <w:rsid w:val="00D67741"/>
    <w:rsid w:val="00D70043"/>
    <w:rsid w:val="00D7095A"/>
    <w:rsid w:val="00D72188"/>
    <w:rsid w:val="00D7226F"/>
    <w:rsid w:val="00D74011"/>
    <w:rsid w:val="00D744DC"/>
    <w:rsid w:val="00D80230"/>
    <w:rsid w:val="00D82F55"/>
    <w:rsid w:val="00D83FCB"/>
    <w:rsid w:val="00D842C9"/>
    <w:rsid w:val="00D84AFB"/>
    <w:rsid w:val="00D85CE8"/>
    <w:rsid w:val="00D87B96"/>
    <w:rsid w:val="00D90939"/>
    <w:rsid w:val="00D92597"/>
    <w:rsid w:val="00D92A24"/>
    <w:rsid w:val="00D93761"/>
    <w:rsid w:val="00DA0367"/>
    <w:rsid w:val="00DA1A29"/>
    <w:rsid w:val="00DA1C9A"/>
    <w:rsid w:val="00DA2767"/>
    <w:rsid w:val="00DA40DD"/>
    <w:rsid w:val="00DA4355"/>
    <w:rsid w:val="00DA675D"/>
    <w:rsid w:val="00DB08F1"/>
    <w:rsid w:val="00DB1871"/>
    <w:rsid w:val="00DB4509"/>
    <w:rsid w:val="00DB5592"/>
    <w:rsid w:val="00DB57B3"/>
    <w:rsid w:val="00DB5866"/>
    <w:rsid w:val="00DB5BB5"/>
    <w:rsid w:val="00DB680D"/>
    <w:rsid w:val="00DB72D6"/>
    <w:rsid w:val="00DB7B39"/>
    <w:rsid w:val="00DC1A27"/>
    <w:rsid w:val="00DC2D2D"/>
    <w:rsid w:val="00DC3007"/>
    <w:rsid w:val="00DC55AD"/>
    <w:rsid w:val="00DC6D66"/>
    <w:rsid w:val="00DC7F35"/>
    <w:rsid w:val="00DD1EE1"/>
    <w:rsid w:val="00DD342C"/>
    <w:rsid w:val="00DD4BEF"/>
    <w:rsid w:val="00DD75FC"/>
    <w:rsid w:val="00DE1FED"/>
    <w:rsid w:val="00DE3798"/>
    <w:rsid w:val="00DE38B2"/>
    <w:rsid w:val="00DE5FF3"/>
    <w:rsid w:val="00DE7F59"/>
    <w:rsid w:val="00DF0EE2"/>
    <w:rsid w:val="00DF3720"/>
    <w:rsid w:val="00DF4AA6"/>
    <w:rsid w:val="00DF547B"/>
    <w:rsid w:val="00E0018B"/>
    <w:rsid w:val="00E012C4"/>
    <w:rsid w:val="00E018CF"/>
    <w:rsid w:val="00E0233C"/>
    <w:rsid w:val="00E027C4"/>
    <w:rsid w:val="00E029CE"/>
    <w:rsid w:val="00E029E7"/>
    <w:rsid w:val="00E04BDD"/>
    <w:rsid w:val="00E05020"/>
    <w:rsid w:val="00E062A7"/>
    <w:rsid w:val="00E065F1"/>
    <w:rsid w:val="00E0682E"/>
    <w:rsid w:val="00E06905"/>
    <w:rsid w:val="00E070CE"/>
    <w:rsid w:val="00E124E8"/>
    <w:rsid w:val="00E13971"/>
    <w:rsid w:val="00E13DBB"/>
    <w:rsid w:val="00E14284"/>
    <w:rsid w:val="00E1554F"/>
    <w:rsid w:val="00E167AB"/>
    <w:rsid w:val="00E16991"/>
    <w:rsid w:val="00E176C2"/>
    <w:rsid w:val="00E2038D"/>
    <w:rsid w:val="00E220D4"/>
    <w:rsid w:val="00E23951"/>
    <w:rsid w:val="00E23A00"/>
    <w:rsid w:val="00E243E0"/>
    <w:rsid w:val="00E25922"/>
    <w:rsid w:val="00E25F10"/>
    <w:rsid w:val="00E262EC"/>
    <w:rsid w:val="00E2631C"/>
    <w:rsid w:val="00E26CBC"/>
    <w:rsid w:val="00E34902"/>
    <w:rsid w:val="00E424CA"/>
    <w:rsid w:val="00E50658"/>
    <w:rsid w:val="00E554C1"/>
    <w:rsid w:val="00E5755C"/>
    <w:rsid w:val="00E57588"/>
    <w:rsid w:val="00E62EBB"/>
    <w:rsid w:val="00E63807"/>
    <w:rsid w:val="00E64118"/>
    <w:rsid w:val="00E664DA"/>
    <w:rsid w:val="00E66A5A"/>
    <w:rsid w:val="00E7332A"/>
    <w:rsid w:val="00E7369B"/>
    <w:rsid w:val="00E76496"/>
    <w:rsid w:val="00E852AE"/>
    <w:rsid w:val="00E863F7"/>
    <w:rsid w:val="00E87D98"/>
    <w:rsid w:val="00E90429"/>
    <w:rsid w:val="00E90B92"/>
    <w:rsid w:val="00E91315"/>
    <w:rsid w:val="00E92CCF"/>
    <w:rsid w:val="00E935C1"/>
    <w:rsid w:val="00E94D2F"/>
    <w:rsid w:val="00E96056"/>
    <w:rsid w:val="00E96A2D"/>
    <w:rsid w:val="00EA01F0"/>
    <w:rsid w:val="00EA0ABD"/>
    <w:rsid w:val="00EA4FC9"/>
    <w:rsid w:val="00EA6C16"/>
    <w:rsid w:val="00EA6F65"/>
    <w:rsid w:val="00EB0747"/>
    <w:rsid w:val="00EB0877"/>
    <w:rsid w:val="00EB1BC9"/>
    <w:rsid w:val="00EB2AB6"/>
    <w:rsid w:val="00EB3E66"/>
    <w:rsid w:val="00EB6483"/>
    <w:rsid w:val="00EB6D5D"/>
    <w:rsid w:val="00EB7A63"/>
    <w:rsid w:val="00EC1C02"/>
    <w:rsid w:val="00EC239B"/>
    <w:rsid w:val="00EC2582"/>
    <w:rsid w:val="00EC2DE7"/>
    <w:rsid w:val="00EC48F0"/>
    <w:rsid w:val="00EC716D"/>
    <w:rsid w:val="00ED44E2"/>
    <w:rsid w:val="00ED468A"/>
    <w:rsid w:val="00ED4C61"/>
    <w:rsid w:val="00ED6E2F"/>
    <w:rsid w:val="00ED700E"/>
    <w:rsid w:val="00ED72C9"/>
    <w:rsid w:val="00ED7633"/>
    <w:rsid w:val="00EE181A"/>
    <w:rsid w:val="00EE1C9B"/>
    <w:rsid w:val="00EE2362"/>
    <w:rsid w:val="00EE3E8A"/>
    <w:rsid w:val="00EE4968"/>
    <w:rsid w:val="00EE4A49"/>
    <w:rsid w:val="00EE6276"/>
    <w:rsid w:val="00EE6E83"/>
    <w:rsid w:val="00EF3623"/>
    <w:rsid w:val="00EF4405"/>
    <w:rsid w:val="00EF4E90"/>
    <w:rsid w:val="00F01C3B"/>
    <w:rsid w:val="00F05CB3"/>
    <w:rsid w:val="00F06674"/>
    <w:rsid w:val="00F1056E"/>
    <w:rsid w:val="00F109C1"/>
    <w:rsid w:val="00F12869"/>
    <w:rsid w:val="00F13E7F"/>
    <w:rsid w:val="00F16B06"/>
    <w:rsid w:val="00F16C7F"/>
    <w:rsid w:val="00F20466"/>
    <w:rsid w:val="00F2052C"/>
    <w:rsid w:val="00F21D93"/>
    <w:rsid w:val="00F25201"/>
    <w:rsid w:val="00F252D9"/>
    <w:rsid w:val="00F25853"/>
    <w:rsid w:val="00F25BC0"/>
    <w:rsid w:val="00F32806"/>
    <w:rsid w:val="00F333D2"/>
    <w:rsid w:val="00F36BDC"/>
    <w:rsid w:val="00F40680"/>
    <w:rsid w:val="00F40913"/>
    <w:rsid w:val="00F4185D"/>
    <w:rsid w:val="00F43A93"/>
    <w:rsid w:val="00F47A92"/>
    <w:rsid w:val="00F52FEB"/>
    <w:rsid w:val="00F56AEF"/>
    <w:rsid w:val="00F617B1"/>
    <w:rsid w:val="00F61829"/>
    <w:rsid w:val="00F632D2"/>
    <w:rsid w:val="00F676D5"/>
    <w:rsid w:val="00F702CA"/>
    <w:rsid w:val="00F74EB6"/>
    <w:rsid w:val="00F767C6"/>
    <w:rsid w:val="00F76B41"/>
    <w:rsid w:val="00F7748F"/>
    <w:rsid w:val="00F7758E"/>
    <w:rsid w:val="00F77C42"/>
    <w:rsid w:val="00F80657"/>
    <w:rsid w:val="00F8129E"/>
    <w:rsid w:val="00F822DE"/>
    <w:rsid w:val="00F82C6E"/>
    <w:rsid w:val="00F83FC1"/>
    <w:rsid w:val="00F84B06"/>
    <w:rsid w:val="00F869DD"/>
    <w:rsid w:val="00F872D2"/>
    <w:rsid w:val="00F9169F"/>
    <w:rsid w:val="00F95603"/>
    <w:rsid w:val="00F95C51"/>
    <w:rsid w:val="00F97933"/>
    <w:rsid w:val="00FA2370"/>
    <w:rsid w:val="00FA58B5"/>
    <w:rsid w:val="00FA6812"/>
    <w:rsid w:val="00FB137A"/>
    <w:rsid w:val="00FB17C9"/>
    <w:rsid w:val="00FB1984"/>
    <w:rsid w:val="00FB213E"/>
    <w:rsid w:val="00FB3C25"/>
    <w:rsid w:val="00FB5E9F"/>
    <w:rsid w:val="00FB75F0"/>
    <w:rsid w:val="00FB7960"/>
    <w:rsid w:val="00FC0015"/>
    <w:rsid w:val="00FC0ED5"/>
    <w:rsid w:val="00FC19CC"/>
    <w:rsid w:val="00FC404B"/>
    <w:rsid w:val="00FC64E8"/>
    <w:rsid w:val="00FC7594"/>
    <w:rsid w:val="00FC75C4"/>
    <w:rsid w:val="00FD0ED3"/>
    <w:rsid w:val="00FD155E"/>
    <w:rsid w:val="00FD4738"/>
    <w:rsid w:val="00FD4B23"/>
    <w:rsid w:val="00FD67E0"/>
    <w:rsid w:val="00FE48CA"/>
    <w:rsid w:val="00FF1920"/>
    <w:rsid w:val="00FF194A"/>
    <w:rsid w:val="00FF2CBA"/>
    <w:rsid w:val="00FF53FD"/>
    <w:rsid w:val="00FF619D"/>
    <w:rsid w:val="00FF7469"/>
    <w:rsid w:val="00FF7CEA"/>
    <w:rsid w:val="5109A280"/>
    <w:rsid w:val="5DAC4B0F"/>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CE885"/>
  <w15:docId w15:val="{FB82B52B-CEE6-46E0-B5F6-9094171AE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s-ES" w:eastAsia="ja-JP"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paragraph" w:customStyle="1" w:styleId="Corpo">
    <w:name w:val="Corpo"/>
    <w:rPr>
      <w:rFonts w:ascii="Helvetica Neue" w:hAnsi="Helvetica Neue" w:cs="Arial Unicode MS"/>
      <w:color w:val="000000"/>
      <w:sz w:val="22"/>
      <w:szCs w:val="22"/>
    </w:rPr>
  </w:style>
  <w:style w:type="character" w:styleId="Refdecomentario">
    <w:name w:val="annotation reference"/>
    <w:basedOn w:val="Fuentedeprrafopredeter"/>
    <w:uiPriority w:val="99"/>
    <w:semiHidden/>
    <w:unhideWhenUsed/>
    <w:rsid w:val="00D85CE8"/>
    <w:rPr>
      <w:sz w:val="16"/>
      <w:szCs w:val="16"/>
    </w:rPr>
  </w:style>
  <w:style w:type="paragraph" w:styleId="Textocomentario">
    <w:name w:val="annotation text"/>
    <w:basedOn w:val="Normal"/>
    <w:link w:val="TextocomentarioCar"/>
    <w:uiPriority w:val="99"/>
    <w:unhideWhenUsed/>
    <w:rsid w:val="00D85CE8"/>
    <w:rPr>
      <w:sz w:val="20"/>
      <w:szCs w:val="20"/>
    </w:rPr>
  </w:style>
  <w:style w:type="character" w:customStyle="1" w:styleId="TextocomentarioCar">
    <w:name w:val="Texto comentario Car"/>
    <w:basedOn w:val="Fuentedeprrafopredeter"/>
    <w:link w:val="Textocomentario"/>
    <w:uiPriority w:val="99"/>
    <w:rsid w:val="00D85CE8"/>
    <w:rPr>
      <w:lang w:val="es-ES" w:eastAsia="en-US"/>
    </w:rPr>
  </w:style>
  <w:style w:type="paragraph" w:styleId="Asuntodelcomentario">
    <w:name w:val="annotation subject"/>
    <w:basedOn w:val="Textocomentario"/>
    <w:next w:val="Textocomentario"/>
    <w:link w:val="AsuntodelcomentarioCar"/>
    <w:uiPriority w:val="99"/>
    <w:semiHidden/>
    <w:unhideWhenUsed/>
    <w:rsid w:val="00D85CE8"/>
    <w:rPr>
      <w:b/>
      <w:bCs/>
    </w:rPr>
  </w:style>
  <w:style w:type="character" w:customStyle="1" w:styleId="AsuntodelcomentarioCar">
    <w:name w:val="Asunto del comentario Car"/>
    <w:basedOn w:val="TextocomentarioCar"/>
    <w:link w:val="Asuntodelcomentario"/>
    <w:uiPriority w:val="99"/>
    <w:semiHidden/>
    <w:rsid w:val="00D85CE8"/>
    <w:rPr>
      <w:b/>
      <w:bCs/>
      <w:lang w:val="es-ES" w:eastAsia="en-US"/>
    </w:rPr>
  </w:style>
  <w:style w:type="paragraph" w:styleId="Textodeglobo">
    <w:name w:val="Balloon Text"/>
    <w:basedOn w:val="Normal"/>
    <w:link w:val="TextodegloboCar"/>
    <w:uiPriority w:val="99"/>
    <w:semiHidden/>
    <w:unhideWhenUsed/>
    <w:rsid w:val="00D85CE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5CE8"/>
    <w:rPr>
      <w:rFonts w:ascii="Segoe UI" w:hAnsi="Segoe UI" w:cs="Segoe UI"/>
      <w:sz w:val="18"/>
      <w:szCs w:val="18"/>
      <w:lang w:val="es-ES" w:eastAsia="en-US"/>
    </w:rPr>
  </w:style>
  <w:style w:type="character" w:customStyle="1" w:styleId="normaltextrun">
    <w:name w:val="normaltextrun"/>
    <w:basedOn w:val="Fuentedeprrafopredeter"/>
    <w:rsid w:val="00A44189"/>
  </w:style>
  <w:style w:type="paragraph" w:styleId="Encabezado">
    <w:name w:val="header"/>
    <w:basedOn w:val="Normal"/>
    <w:link w:val="EncabezadoCar"/>
    <w:uiPriority w:val="99"/>
    <w:unhideWhenUsed/>
    <w:rsid w:val="00DB7B39"/>
    <w:pPr>
      <w:tabs>
        <w:tab w:val="center" w:pos="4819"/>
        <w:tab w:val="right" w:pos="9638"/>
      </w:tabs>
    </w:pPr>
  </w:style>
  <w:style w:type="character" w:customStyle="1" w:styleId="EncabezadoCar">
    <w:name w:val="Encabezado Car"/>
    <w:basedOn w:val="Fuentedeprrafopredeter"/>
    <w:link w:val="Encabezado"/>
    <w:uiPriority w:val="99"/>
    <w:rsid w:val="00DB7B39"/>
    <w:rPr>
      <w:sz w:val="24"/>
      <w:szCs w:val="24"/>
      <w:lang w:val="es-ES" w:eastAsia="en-US"/>
    </w:rPr>
  </w:style>
  <w:style w:type="paragraph" w:styleId="Piedepgina">
    <w:name w:val="footer"/>
    <w:basedOn w:val="Normal"/>
    <w:link w:val="PiedepginaCar"/>
    <w:uiPriority w:val="99"/>
    <w:unhideWhenUsed/>
    <w:rsid w:val="00DB7B39"/>
    <w:pPr>
      <w:tabs>
        <w:tab w:val="center" w:pos="4819"/>
        <w:tab w:val="right" w:pos="9638"/>
      </w:tabs>
    </w:pPr>
  </w:style>
  <w:style w:type="character" w:customStyle="1" w:styleId="PiedepginaCar">
    <w:name w:val="Pie de página Car"/>
    <w:basedOn w:val="Fuentedeprrafopredeter"/>
    <w:link w:val="Piedepgina"/>
    <w:uiPriority w:val="99"/>
    <w:rsid w:val="00DB7B39"/>
    <w:rPr>
      <w:sz w:val="24"/>
      <w:szCs w:val="24"/>
      <w:lang w:val="es-ES" w:eastAsia="en-US"/>
    </w:rPr>
  </w:style>
  <w:style w:type="paragraph" w:customStyle="1" w:styleId="Body">
    <w:name w:val="Body"/>
    <w:rsid w:val="00D0418F"/>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paragraph" w:customStyle="1" w:styleId="paragraph">
    <w:name w:val="paragraph"/>
    <w:basedOn w:val="Normal"/>
    <w:rsid w:val="00D533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CH"/>
    </w:rPr>
  </w:style>
  <w:style w:type="character" w:customStyle="1" w:styleId="eop">
    <w:name w:val="eop"/>
    <w:basedOn w:val="Fuentedeprrafopredeter"/>
    <w:rsid w:val="00D53301"/>
  </w:style>
  <w:style w:type="paragraph" w:customStyle="1" w:styleId="yiv3636075014msolistparagraph">
    <w:name w:val="yiv3636075014msolistparagraph"/>
    <w:basedOn w:val="Normal"/>
    <w:rsid w:val="009038E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FR"/>
    </w:rPr>
  </w:style>
  <w:style w:type="paragraph" w:customStyle="1" w:styleId="yiv3636075014msonormal">
    <w:name w:val="yiv3636075014msonormal"/>
    <w:basedOn w:val="Normal"/>
    <w:rsid w:val="00A55BF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FR"/>
    </w:rPr>
  </w:style>
  <w:style w:type="character" w:customStyle="1" w:styleId="A0">
    <w:name w:val="A0"/>
    <w:uiPriority w:val="99"/>
    <w:rsid w:val="000F036D"/>
    <w:rPr>
      <w:rFonts w:cs="BVLGARI CAPITALIS"/>
      <w:b/>
      <w:bCs/>
      <w:color w:val="000000"/>
      <w:sz w:val="40"/>
      <w:szCs w:val="40"/>
    </w:rPr>
  </w:style>
  <w:style w:type="paragraph" w:styleId="Prrafodelista">
    <w:name w:val="List Paragraph"/>
    <w:basedOn w:val="Normal"/>
    <w:uiPriority w:val="34"/>
    <w:qFormat/>
    <w:rsid w:val="005F5AAD"/>
    <w:pPr>
      <w:ind w:left="720"/>
      <w:contextualSpacing/>
    </w:pPr>
  </w:style>
  <w:style w:type="paragraph" w:customStyle="1" w:styleId="Pa0">
    <w:name w:val="Pa0"/>
    <w:basedOn w:val="Normal"/>
    <w:next w:val="Normal"/>
    <w:uiPriority w:val="99"/>
    <w:rsid w:val="005D1A4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1" w:lineRule="atLeast"/>
    </w:pPr>
    <w:rPr>
      <w:rFonts w:ascii="Bulgari Type" w:hAnsi="Bulgari Type"/>
      <w:lang w:eastAsia="ja-JP"/>
    </w:rPr>
  </w:style>
  <w:style w:type="character" w:customStyle="1" w:styleId="A1">
    <w:name w:val="A1"/>
    <w:uiPriority w:val="99"/>
    <w:rsid w:val="005D1A4A"/>
    <w:rPr>
      <w:rFonts w:cs="Bulgari Type"/>
      <w:color w:val="211D1E"/>
      <w:sz w:val="20"/>
      <w:szCs w:val="20"/>
    </w:rPr>
  </w:style>
  <w:style w:type="paragraph" w:customStyle="1" w:styleId="Default">
    <w:name w:val="Default"/>
    <w:rsid w:val="0022381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Univers Light" w:hAnsi="Univers Light" w:cs="Univers Light"/>
      <w:color w:val="000000"/>
      <w:sz w:val="24"/>
      <w:szCs w:val="24"/>
    </w:rPr>
  </w:style>
  <w:style w:type="character" w:customStyle="1" w:styleId="A3">
    <w:name w:val="A3"/>
    <w:uiPriority w:val="99"/>
    <w:rsid w:val="00223818"/>
    <w:rPr>
      <w:rFonts w:cs="Univers Light"/>
      <w:color w:val="FFFFFF"/>
      <w:sz w:val="28"/>
      <w:szCs w:val="28"/>
    </w:rPr>
  </w:style>
  <w:style w:type="paragraph" w:customStyle="1" w:styleId="Pa4">
    <w:name w:val="Pa4"/>
    <w:basedOn w:val="Default"/>
    <w:next w:val="Default"/>
    <w:uiPriority w:val="99"/>
    <w:rsid w:val="00C7142B"/>
    <w:pPr>
      <w:spacing w:line="241" w:lineRule="atLeast"/>
    </w:pPr>
    <w:rPr>
      <w:rFonts w:cs="Times New Roman"/>
      <w:color w:val="auto"/>
    </w:rPr>
  </w:style>
  <w:style w:type="character" w:customStyle="1" w:styleId="A32">
    <w:name w:val="A32"/>
    <w:uiPriority w:val="99"/>
    <w:rsid w:val="00465E59"/>
    <w:rPr>
      <w:rFonts w:cs="Austin Cyr Fat"/>
      <w:b/>
      <w:bCs/>
      <w:color w:val="FFFFFF"/>
      <w:sz w:val="97"/>
      <w:szCs w:val="97"/>
    </w:rPr>
  </w:style>
  <w:style w:type="character" w:customStyle="1" w:styleId="A33">
    <w:name w:val="A33"/>
    <w:uiPriority w:val="99"/>
    <w:rsid w:val="00465E59"/>
    <w:rPr>
      <w:rFonts w:cs="Austin Cyr Fat"/>
      <w:b/>
      <w:bCs/>
      <w:color w:val="FFFFFF"/>
      <w:sz w:val="57"/>
      <w:szCs w:val="57"/>
    </w:rPr>
  </w:style>
  <w:style w:type="character" w:customStyle="1" w:styleId="A9">
    <w:name w:val="A9"/>
    <w:uiPriority w:val="99"/>
    <w:rsid w:val="0025150C"/>
    <w:rPr>
      <w:rFonts w:cs="Univers Light"/>
      <w:color w:val="FFFFFF"/>
      <w:sz w:val="27"/>
      <w:szCs w:val="27"/>
    </w:rPr>
  </w:style>
  <w:style w:type="character" w:customStyle="1" w:styleId="A54">
    <w:name w:val="A54"/>
    <w:uiPriority w:val="99"/>
    <w:rsid w:val="00440713"/>
    <w:rPr>
      <w:rFonts w:cs="Knockout 27 Junior Bantamwt"/>
      <w:color w:val="FFFFFF"/>
      <w:sz w:val="138"/>
      <w:szCs w:val="138"/>
    </w:rPr>
  </w:style>
  <w:style w:type="character" w:customStyle="1" w:styleId="A55">
    <w:name w:val="A55"/>
    <w:uiPriority w:val="99"/>
    <w:rsid w:val="00440713"/>
    <w:rPr>
      <w:rFonts w:cs="Knockout 27 Junior Bantamwt"/>
      <w:color w:val="FFFFFF"/>
      <w:sz w:val="78"/>
      <w:szCs w:val="78"/>
    </w:rPr>
  </w:style>
  <w:style w:type="character" w:customStyle="1" w:styleId="A28">
    <w:name w:val="A28"/>
    <w:uiPriority w:val="99"/>
    <w:rsid w:val="00440713"/>
    <w:rPr>
      <w:rFonts w:cs="Knockout 27 Junior Bantamwt"/>
      <w:color w:val="FFFFFF"/>
      <w:sz w:val="56"/>
      <w:szCs w:val="56"/>
    </w:rPr>
  </w:style>
  <w:style w:type="paragraph" w:customStyle="1" w:styleId="yiv1403018166msonormal">
    <w:name w:val="yiv1403018166msonormal"/>
    <w:basedOn w:val="Normal"/>
    <w:rsid w:val="00D114A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FR"/>
    </w:rPr>
  </w:style>
  <w:style w:type="paragraph" w:customStyle="1" w:styleId="yiv1403018166msolistparagraph">
    <w:name w:val="yiv1403018166msolistparagraph"/>
    <w:basedOn w:val="Normal"/>
    <w:rsid w:val="00D114A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FR"/>
    </w:rPr>
  </w:style>
  <w:style w:type="paragraph" w:customStyle="1" w:styleId="yiv7329169474msonormal">
    <w:name w:val="yiv7329169474msonormal"/>
    <w:basedOn w:val="Normal"/>
    <w:rsid w:val="004362C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FR"/>
    </w:rPr>
  </w:style>
  <w:style w:type="paragraph" w:customStyle="1" w:styleId="yiv8868622911msonormal">
    <w:name w:val="yiv8868622911msonormal"/>
    <w:basedOn w:val="Normal"/>
    <w:rsid w:val="00210EE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FR"/>
    </w:rPr>
  </w:style>
  <w:style w:type="paragraph" w:customStyle="1" w:styleId="yiv0987337677msonormal">
    <w:name w:val="yiv0987337677msonormal"/>
    <w:basedOn w:val="Normal"/>
    <w:rsid w:val="00210EE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FR"/>
    </w:rPr>
  </w:style>
  <w:style w:type="paragraph" w:customStyle="1" w:styleId="yiv0987337677msolistparagraph">
    <w:name w:val="yiv0987337677msolistparagraph"/>
    <w:basedOn w:val="Normal"/>
    <w:rsid w:val="00210EE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FR"/>
    </w:rPr>
  </w:style>
  <w:style w:type="character" w:customStyle="1" w:styleId="ui-provider">
    <w:name w:val="ui-provider"/>
    <w:basedOn w:val="Fuentedeprrafopredeter"/>
    <w:rsid w:val="000B02DF"/>
  </w:style>
  <w:style w:type="character" w:styleId="Textoennegrita">
    <w:name w:val="Strong"/>
    <w:basedOn w:val="Fuentedeprrafopredeter"/>
    <w:uiPriority w:val="22"/>
    <w:qFormat/>
    <w:rsid w:val="000B02DF"/>
    <w:rPr>
      <w:b/>
      <w:bCs/>
    </w:rPr>
  </w:style>
  <w:style w:type="character" w:customStyle="1" w:styleId="cf01">
    <w:name w:val="cf01"/>
    <w:basedOn w:val="Fuentedeprrafopredeter"/>
    <w:rsid w:val="008F1CBE"/>
    <w:rPr>
      <w:rFonts w:ascii="Segoe UI" w:hAnsi="Segoe UI" w:cs="Segoe UI" w:hint="default"/>
      <w:sz w:val="18"/>
      <w:szCs w:val="18"/>
    </w:rPr>
  </w:style>
  <w:style w:type="paragraph" w:styleId="NormalWeb">
    <w:name w:val="Normal (Web)"/>
    <w:basedOn w:val="Normal"/>
    <w:uiPriority w:val="99"/>
    <w:semiHidden/>
    <w:unhideWhenUsed/>
    <w:rsid w:val="000D27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8108">
      <w:bodyDiv w:val="1"/>
      <w:marLeft w:val="0"/>
      <w:marRight w:val="0"/>
      <w:marTop w:val="0"/>
      <w:marBottom w:val="0"/>
      <w:divBdr>
        <w:top w:val="none" w:sz="0" w:space="0" w:color="auto"/>
        <w:left w:val="none" w:sz="0" w:space="0" w:color="auto"/>
        <w:bottom w:val="none" w:sz="0" w:space="0" w:color="auto"/>
        <w:right w:val="none" w:sz="0" w:space="0" w:color="auto"/>
      </w:divBdr>
      <w:divsChild>
        <w:div w:id="1528135105">
          <w:marLeft w:val="360"/>
          <w:marRight w:val="0"/>
          <w:marTop w:val="0"/>
          <w:marBottom w:val="0"/>
          <w:divBdr>
            <w:top w:val="none" w:sz="0" w:space="0" w:color="auto"/>
            <w:left w:val="none" w:sz="0" w:space="0" w:color="auto"/>
            <w:bottom w:val="none" w:sz="0" w:space="0" w:color="auto"/>
            <w:right w:val="none" w:sz="0" w:space="0" w:color="auto"/>
          </w:divBdr>
        </w:div>
      </w:divsChild>
    </w:div>
    <w:div w:id="334722980">
      <w:bodyDiv w:val="1"/>
      <w:marLeft w:val="0"/>
      <w:marRight w:val="0"/>
      <w:marTop w:val="0"/>
      <w:marBottom w:val="0"/>
      <w:divBdr>
        <w:top w:val="none" w:sz="0" w:space="0" w:color="auto"/>
        <w:left w:val="none" w:sz="0" w:space="0" w:color="auto"/>
        <w:bottom w:val="none" w:sz="0" w:space="0" w:color="auto"/>
        <w:right w:val="none" w:sz="0" w:space="0" w:color="auto"/>
      </w:divBdr>
    </w:div>
    <w:div w:id="507332777">
      <w:bodyDiv w:val="1"/>
      <w:marLeft w:val="0"/>
      <w:marRight w:val="0"/>
      <w:marTop w:val="0"/>
      <w:marBottom w:val="0"/>
      <w:divBdr>
        <w:top w:val="none" w:sz="0" w:space="0" w:color="auto"/>
        <w:left w:val="none" w:sz="0" w:space="0" w:color="auto"/>
        <w:bottom w:val="none" w:sz="0" w:space="0" w:color="auto"/>
        <w:right w:val="none" w:sz="0" w:space="0" w:color="auto"/>
      </w:divBdr>
      <w:divsChild>
        <w:div w:id="1738430955">
          <w:marLeft w:val="0"/>
          <w:marRight w:val="0"/>
          <w:marTop w:val="0"/>
          <w:marBottom w:val="0"/>
          <w:divBdr>
            <w:top w:val="none" w:sz="0" w:space="0" w:color="auto"/>
            <w:left w:val="none" w:sz="0" w:space="0" w:color="auto"/>
            <w:bottom w:val="single" w:sz="8" w:space="1" w:color="auto"/>
            <w:right w:val="none" w:sz="0" w:space="0" w:color="auto"/>
          </w:divBdr>
        </w:div>
      </w:divsChild>
    </w:div>
    <w:div w:id="728386754">
      <w:bodyDiv w:val="1"/>
      <w:marLeft w:val="0"/>
      <w:marRight w:val="0"/>
      <w:marTop w:val="0"/>
      <w:marBottom w:val="0"/>
      <w:divBdr>
        <w:top w:val="none" w:sz="0" w:space="0" w:color="auto"/>
        <w:left w:val="none" w:sz="0" w:space="0" w:color="auto"/>
        <w:bottom w:val="none" w:sz="0" w:space="0" w:color="auto"/>
        <w:right w:val="none" w:sz="0" w:space="0" w:color="auto"/>
      </w:divBdr>
    </w:div>
    <w:div w:id="827938087">
      <w:bodyDiv w:val="1"/>
      <w:marLeft w:val="0"/>
      <w:marRight w:val="0"/>
      <w:marTop w:val="0"/>
      <w:marBottom w:val="0"/>
      <w:divBdr>
        <w:top w:val="none" w:sz="0" w:space="0" w:color="auto"/>
        <w:left w:val="none" w:sz="0" w:space="0" w:color="auto"/>
        <w:bottom w:val="none" w:sz="0" w:space="0" w:color="auto"/>
        <w:right w:val="none" w:sz="0" w:space="0" w:color="auto"/>
      </w:divBdr>
    </w:div>
    <w:div w:id="863128487">
      <w:bodyDiv w:val="1"/>
      <w:marLeft w:val="0"/>
      <w:marRight w:val="0"/>
      <w:marTop w:val="0"/>
      <w:marBottom w:val="0"/>
      <w:divBdr>
        <w:top w:val="none" w:sz="0" w:space="0" w:color="auto"/>
        <w:left w:val="none" w:sz="0" w:space="0" w:color="auto"/>
        <w:bottom w:val="none" w:sz="0" w:space="0" w:color="auto"/>
        <w:right w:val="none" w:sz="0" w:space="0" w:color="auto"/>
      </w:divBdr>
    </w:div>
    <w:div w:id="970328858">
      <w:bodyDiv w:val="1"/>
      <w:marLeft w:val="0"/>
      <w:marRight w:val="0"/>
      <w:marTop w:val="0"/>
      <w:marBottom w:val="0"/>
      <w:divBdr>
        <w:top w:val="none" w:sz="0" w:space="0" w:color="auto"/>
        <w:left w:val="none" w:sz="0" w:space="0" w:color="auto"/>
        <w:bottom w:val="none" w:sz="0" w:space="0" w:color="auto"/>
        <w:right w:val="none" w:sz="0" w:space="0" w:color="auto"/>
      </w:divBdr>
      <w:divsChild>
        <w:div w:id="1775706940">
          <w:marLeft w:val="0"/>
          <w:marRight w:val="0"/>
          <w:marTop w:val="0"/>
          <w:marBottom w:val="0"/>
          <w:divBdr>
            <w:top w:val="none" w:sz="0" w:space="0" w:color="auto"/>
            <w:left w:val="none" w:sz="0" w:space="0" w:color="auto"/>
            <w:bottom w:val="single" w:sz="8" w:space="1" w:color="auto"/>
            <w:right w:val="none" w:sz="0" w:space="0" w:color="auto"/>
          </w:divBdr>
        </w:div>
      </w:divsChild>
    </w:div>
    <w:div w:id="1048184528">
      <w:bodyDiv w:val="1"/>
      <w:marLeft w:val="0"/>
      <w:marRight w:val="0"/>
      <w:marTop w:val="0"/>
      <w:marBottom w:val="0"/>
      <w:divBdr>
        <w:top w:val="none" w:sz="0" w:space="0" w:color="auto"/>
        <w:left w:val="none" w:sz="0" w:space="0" w:color="auto"/>
        <w:bottom w:val="none" w:sz="0" w:space="0" w:color="auto"/>
        <w:right w:val="none" w:sz="0" w:space="0" w:color="auto"/>
      </w:divBdr>
    </w:div>
    <w:div w:id="1436444981">
      <w:bodyDiv w:val="1"/>
      <w:marLeft w:val="0"/>
      <w:marRight w:val="0"/>
      <w:marTop w:val="0"/>
      <w:marBottom w:val="0"/>
      <w:divBdr>
        <w:top w:val="none" w:sz="0" w:space="0" w:color="auto"/>
        <w:left w:val="none" w:sz="0" w:space="0" w:color="auto"/>
        <w:bottom w:val="none" w:sz="0" w:space="0" w:color="auto"/>
        <w:right w:val="none" w:sz="0" w:space="0" w:color="auto"/>
      </w:divBdr>
    </w:div>
    <w:div w:id="1523130931">
      <w:bodyDiv w:val="1"/>
      <w:marLeft w:val="0"/>
      <w:marRight w:val="0"/>
      <w:marTop w:val="0"/>
      <w:marBottom w:val="0"/>
      <w:divBdr>
        <w:top w:val="none" w:sz="0" w:space="0" w:color="auto"/>
        <w:left w:val="none" w:sz="0" w:space="0" w:color="auto"/>
        <w:bottom w:val="none" w:sz="0" w:space="0" w:color="auto"/>
        <w:right w:val="none" w:sz="0" w:space="0" w:color="auto"/>
      </w:divBdr>
    </w:div>
    <w:div w:id="1672946388">
      <w:bodyDiv w:val="1"/>
      <w:marLeft w:val="0"/>
      <w:marRight w:val="0"/>
      <w:marTop w:val="0"/>
      <w:marBottom w:val="0"/>
      <w:divBdr>
        <w:top w:val="none" w:sz="0" w:space="0" w:color="auto"/>
        <w:left w:val="none" w:sz="0" w:space="0" w:color="auto"/>
        <w:bottom w:val="none" w:sz="0" w:space="0" w:color="auto"/>
        <w:right w:val="none" w:sz="0" w:space="0" w:color="auto"/>
      </w:divBdr>
    </w:div>
    <w:div w:id="1733578787">
      <w:bodyDiv w:val="1"/>
      <w:marLeft w:val="0"/>
      <w:marRight w:val="0"/>
      <w:marTop w:val="0"/>
      <w:marBottom w:val="0"/>
      <w:divBdr>
        <w:top w:val="none" w:sz="0" w:space="0" w:color="auto"/>
        <w:left w:val="none" w:sz="0" w:space="0" w:color="auto"/>
        <w:bottom w:val="none" w:sz="0" w:space="0" w:color="auto"/>
        <w:right w:val="none" w:sz="0" w:space="0" w:color="auto"/>
      </w:divBdr>
    </w:div>
    <w:div w:id="1773277105">
      <w:bodyDiv w:val="1"/>
      <w:marLeft w:val="0"/>
      <w:marRight w:val="0"/>
      <w:marTop w:val="0"/>
      <w:marBottom w:val="0"/>
      <w:divBdr>
        <w:top w:val="none" w:sz="0" w:space="0" w:color="auto"/>
        <w:left w:val="none" w:sz="0" w:space="0" w:color="auto"/>
        <w:bottom w:val="none" w:sz="0" w:space="0" w:color="auto"/>
        <w:right w:val="none" w:sz="0" w:space="0" w:color="auto"/>
      </w:divBdr>
    </w:div>
    <w:div w:id="1819416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32d4ce-b808-4abd-b70d-5edac9d92dc5">
      <Terms xmlns="http://schemas.microsoft.com/office/infopath/2007/PartnerControls"/>
    </lcf76f155ced4ddcb4097134ff3c332f>
    <TaxCatchAll xmlns="f803cba1-7aff-4c90-982c-4ea3b9001c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1B8234DB7B4954DA04240ABEF25AE67" ma:contentTypeVersion="18" ma:contentTypeDescription="Create a new document." ma:contentTypeScope="" ma:versionID="742fa16ce087e93eaf7e24a1eb814266">
  <xsd:schema xmlns:xsd="http://www.w3.org/2001/XMLSchema" xmlns:xs="http://www.w3.org/2001/XMLSchema" xmlns:p="http://schemas.microsoft.com/office/2006/metadata/properties" xmlns:ns2="8b32d4ce-b808-4abd-b70d-5edac9d92dc5" xmlns:ns3="f803cba1-7aff-4c90-982c-4ea3b9001ca8" targetNamespace="http://schemas.microsoft.com/office/2006/metadata/properties" ma:root="true" ma:fieldsID="c66384945d82d6db04c9ed3ab97ee5ad" ns2:_="" ns3:_="">
    <xsd:import namespace="8b32d4ce-b808-4abd-b70d-5edac9d92dc5"/>
    <xsd:import namespace="f803cba1-7aff-4c90-982c-4ea3b9001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2d4ce-b808-4abd-b70d-5edac9d9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bf124d6-5762-4b56-ba73-272b254fa8f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03cba1-7aff-4c90-982c-4ea3b9001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2aa0b7d-bc8d-4192-8207-4c44aee6968b}" ma:internalName="TaxCatchAll" ma:showField="CatchAllData" ma:web="f803cba1-7aff-4c90-982c-4ea3b9001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FC94CE-0C2E-497A-8D54-A04A33A8C15C}">
  <ds:schemaRefs>
    <ds:schemaRef ds:uri="http://schemas.microsoft.com/office/2006/metadata/properties"/>
    <ds:schemaRef ds:uri="http://schemas.microsoft.com/office/infopath/2007/PartnerControls"/>
    <ds:schemaRef ds:uri="8b32d4ce-b808-4abd-b70d-5edac9d92dc5"/>
    <ds:schemaRef ds:uri="f803cba1-7aff-4c90-982c-4ea3b9001ca8"/>
  </ds:schemaRefs>
</ds:datastoreItem>
</file>

<file path=customXml/itemProps2.xml><?xml version="1.0" encoding="utf-8"?>
<ds:datastoreItem xmlns:ds="http://schemas.openxmlformats.org/officeDocument/2006/customXml" ds:itemID="{28C0767A-E3EA-47FF-B7A3-7F865995F601}">
  <ds:schemaRefs>
    <ds:schemaRef ds:uri="http://schemas.microsoft.com/sharepoint/v3/contenttype/forms"/>
  </ds:schemaRefs>
</ds:datastoreItem>
</file>

<file path=customXml/itemProps3.xml><?xml version="1.0" encoding="utf-8"?>
<ds:datastoreItem xmlns:ds="http://schemas.openxmlformats.org/officeDocument/2006/customXml" ds:itemID="{C11CDA68-BD03-430C-93BD-69A4C0912777}">
  <ds:schemaRefs>
    <ds:schemaRef ds:uri="http://schemas.openxmlformats.org/officeDocument/2006/bibliography"/>
  </ds:schemaRefs>
</ds:datastoreItem>
</file>

<file path=customXml/itemProps4.xml><?xml version="1.0" encoding="utf-8"?>
<ds:datastoreItem xmlns:ds="http://schemas.openxmlformats.org/officeDocument/2006/customXml" ds:itemID="{B66D6848-8E25-437E-B1EE-17C6D4CAF48A}"/>
</file>

<file path=docProps/app.xml><?xml version="1.0" encoding="utf-8"?>
<Properties xmlns="http://schemas.openxmlformats.org/officeDocument/2006/extended-properties" xmlns:vt="http://schemas.openxmlformats.org/officeDocument/2006/docPropsVTypes">
  <Template>Normal.dotm</Template>
  <TotalTime>6</TotalTime>
  <Pages>12</Pages>
  <Words>4180</Words>
  <Characters>22995</Characters>
  <Application>Microsoft Office Word</Application>
  <DocSecurity>0</DocSecurity>
  <Lines>191</Lines>
  <Paragraphs>54</Paragraphs>
  <ScaleCrop>false</ScaleCrop>
  <Company>Bulgari</Company>
  <LinksUpToDate>false</LinksUpToDate>
  <CharactersWithSpaces>27121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Raffaella Di Vita</dc:creator>
  <cp:lastModifiedBy>Zesauro Traducciones</cp:lastModifiedBy>
  <cp:revision>100</cp:revision>
  <cp:lastPrinted>2023-12-18T07:19:00Z</cp:lastPrinted>
  <dcterms:created xsi:type="dcterms:W3CDTF">2024-01-04T05:14:00Z</dcterms:created>
  <dcterms:modified xsi:type="dcterms:W3CDTF">2024-01-18T12:09:00Z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0x01010031B8234DB7B4954DA04240ABEF25AE67</vt:lpwstr>
  </property>
  <property fmtid="{D5CDD505-2E9C-101B-9397-08002B2CF9AE}" pid="3" name="MediaServiceImageTags">
    <vt:lpwstr/>
  </property>
</Properties>
</file>